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719C" w14:textId="0E36AC4C" w:rsidR="00284889" w:rsidRDefault="00284889"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1641AA">
        <w:rPr>
          <w:rFonts w:ascii="Arial" w:hAnsi="Arial" w:cs="Arial"/>
          <w:b/>
          <w:bCs/>
          <w:sz w:val="28"/>
          <w:szCs w:val="28"/>
        </w:rPr>
        <w:t>5-e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400C5C">
        <w:rPr>
          <w:rFonts w:ascii="Arial" w:hAnsi="Arial" w:cs="Arial"/>
          <w:b/>
          <w:bCs/>
          <w:sz w:val="28"/>
          <w:szCs w:val="28"/>
        </w:rPr>
        <w:t xml:space="preserve">            </w:t>
      </w:r>
      <w:r w:rsidR="00AD1814" w:rsidRPr="00AD1814">
        <w:rPr>
          <w:rFonts w:ascii="Arial" w:hAnsi="Arial" w:cs="Arial"/>
          <w:b/>
          <w:bCs/>
          <w:sz w:val="28"/>
          <w:szCs w:val="28"/>
        </w:rPr>
        <w:t>R1-</w:t>
      </w:r>
      <w:r w:rsidR="002D2BF9" w:rsidRPr="002D2BF9">
        <w:rPr>
          <w:rFonts w:ascii="Arial" w:hAnsi="Arial" w:cs="Arial"/>
          <w:b/>
          <w:bCs/>
          <w:sz w:val="28"/>
          <w:szCs w:val="28"/>
        </w:rPr>
        <w:t>2104363</w:t>
      </w:r>
    </w:p>
    <w:p w14:paraId="287A7538" w14:textId="5F7FAC09" w:rsidR="00284889" w:rsidRPr="001641AA" w:rsidRDefault="00284889" w:rsidP="00284889">
      <w:pPr>
        <w:rPr>
          <w:rFonts w:ascii="Arial" w:eastAsia="MS Mincho" w:hAnsi="Arial" w:cs="Arial"/>
          <w:b/>
          <w:bCs/>
          <w:color w:val="808080" w:themeColor="background1" w:themeShade="80"/>
          <w:sz w:val="28"/>
          <w:szCs w:val="28"/>
        </w:rPr>
      </w:pPr>
      <w:r>
        <w:rPr>
          <w:rFonts w:ascii="Arial" w:eastAsia="MS Mincho" w:hAnsi="Arial" w:cs="Arial"/>
          <w:b/>
          <w:bCs/>
          <w:sz w:val="28"/>
          <w:szCs w:val="28"/>
        </w:rPr>
        <w:t xml:space="preserve">e-Meeting, </w:t>
      </w:r>
      <w:r w:rsidR="000C70AF">
        <w:rPr>
          <w:rFonts w:ascii="Arial" w:eastAsia="MS Mincho" w:hAnsi="Arial" w:cs="Arial"/>
          <w:b/>
          <w:bCs/>
          <w:sz w:val="28"/>
          <w:szCs w:val="28"/>
        </w:rPr>
        <w:t>May 10</w:t>
      </w:r>
      <w:r w:rsidR="000C70AF">
        <w:rPr>
          <w:rFonts w:ascii="Arial" w:eastAsia="MS Mincho" w:hAnsi="Arial" w:cs="Arial"/>
          <w:b/>
          <w:bCs/>
          <w:sz w:val="28"/>
          <w:szCs w:val="28"/>
          <w:vertAlign w:val="superscript"/>
        </w:rPr>
        <w:t>th</w:t>
      </w:r>
      <w:r w:rsidR="000C70AF">
        <w:rPr>
          <w:rFonts w:ascii="Arial" w:eastAsia="MS Mincho" w:hAnsi="Arial" w:cs="Arial"/>
          <w:b/>
          <w:bCs/>
          <w:sz w:val="28"/>
          <w:szCs w:val="28"/>
        </w:rPr>
        <w:t xml:space="preserve"> – 27</w:t>
      </w:r>
      <w:r w:rsidR="000C70AF">
        <w:rPr>
          <w:rFonts w:ascii="Arial" w:eastAsia="MS Mincho" w:hAnsi="Arial" w:cs="Arial"/>
          <w:b/>
          <w:bCs/>
          <w:sz w:val="28"/>
          <w:szCs w:val="28"/>
          <w:vertAlign w:val="superscript"/>
        </w:rPr>
        <w:t>th</w:t>
      </w:r>
      <w:r w:rsidR="000C70AF">
        <w:rPr>
          <w:rFonts w:ascii="Arial" w:eastAsia="MS Mincho" w:hAnsi="Arial" w:cs="Arial"/>
          <w:b/>
          <w:bCs/>
          <w:sz w:val="28"/>
          <w:szCs w:val="28"/>
        </w:rPr>
        <w:t>, 2021</w:t>
      </w:r>
    </w:p>
    <w:p w14:paraId="7CEFAF72" w14:textId="77777777" w:rsidR="00284889" w:rsidRPr="00EB1036" w:rsidRDefault="00284889" w:rsidP="00284889">
      <w:pPr>
        <w:pStyle w:val="ae"/>
        <w:tabs>
          <w:tab w:val="clear" w:pos="4536"/>
          <w:tab w:val="left" w:pos="1800"/>
        </w:tabs>
        <w:ind w:left="1800" w:hanging="1800"/>
        <w:rPr>
          <w:rFonts w:cs="Arial"/>
          <w:sz w:val="22"/>
          <w:szCs w:val="22"/>
          <w:lang w:val="en-GB"/>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13976DFB"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C100EC" w:rsidRPr="00C100EC">
        <w:rPr>
          <w:rFonts w:eastAsiaTheme="minorEastAsia" w:cs="Arial"/>
          <w:sz w:val="22"/>
          <w:szCs w:val="22"/>
        </w:rPr>
        <w:t>Discussion on potential enhancements for multipath/NLOS mitigation</w:t>
      </w:r>
    </w:p>
    <w:p w14:paraId="275BE4F0" w14:textId="6BD1334B"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1641AA">
        <w:rPr>
          <w:rFonts w:eastAsia="宋体" w:cs="Arial"/>
          <w:sz w:val="22"/>
          <w:szCs w:val="22"/>
        </w:rPr>
        <w:t>5</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499CE990" w14:textId="77777777" w:rsidR="0091705F" w:rsidRDefault="0091705F" w:rsidP="00887EFE">
      <w:pPr>
        <w:spacing w:after="120" w:line="260" w:lineRule="exact"/>
        <w:jc w:val="both"/>
        <w:rPr>
          <w:szCs w:val="20"/>
        </w:rPr>
      </w:pPr>
      <w:bookmarkStart w:id="5" w:name="_Hlk38879917"/>
      <w:r w:rsidRPr="008A2848">
        <w:rPr>
          <w:szCs w:val="20"/>
        </w:rPr>
        <w:t>I</w:t>
      </w:r>
      <w:r w:rsidRPr="008A2848">
        <w:rPr>
          <w:rFonts w:eastAsia="Times New Roman" w:hint="eastAsia"/>
          <w:szCs w:val="20"/>
        </w:rPr>
        <w:t>n</w:t>
      </w:r>
      <w:r w:rsidRPr="008A2848">
        <w:rPr>
          <w:szCs w:val="20"/>
        </w:rPr>
        <w:t xml:space="preserve"> the RAN#91e </w:t>
      </w:r>
      <w:r w:rsidRPr="00675615">
        <w:rPr>
          <w:szCs w:val="20"/>
        </w:rPr>
        <w:t>meeting</w:t>
      </w:r>
      <w:r w:rsidRPr="008A2848">
        <w:rPr>
          <w:szCs w:val="20"/>
        </w:rPr>
        <w:t xml:space="preserve">, the </w:t>
      </w:r>
      <w:r>
        <w:rPr>
          <w:rFonts w:hint="eastAsia"/>
          <w:szCs w:val="20"/>
        </w:rPr>
        <w:t>work</w:t>
      </w:r>
      <w:r>
        <w:rPr>
          <w:szCs w:val="20"/>
        </w:rPr>
        <w:t xml:space="preserve"> </w:t>
      </w:r>
      <w:r w:rsidRPr="008A2848">
        <w:rPr>
          <w:szCs w:val="20"/>
        </w:rPr>
        <w:t>item on NR Positioning Enhancements RP-210903[</w:t>
      </w:r>
      <w:r>
        <w:rPr>
          <w:szCs w:val="20"/>
        </w:rPr>
        <w:t>1</w:t>
      </w:r>
      <w:r w:rsidRPr="008A2848">
        <w:rPr>
          <w:szCs w:val="20"/>
        </w:rPr>
        <w:t>] was approved.</w:t>
      </w:r>
      <w:r>
        <w:rPr>
          <w:szCs w:val="20"/>
        </w:rPr>
        <w:t xml:space="preserve"> T</w:t>
      </w:r>
      <w:r w:rsidRPr="008A2848">
        <w:rPr>
          <w:szCs w:val="20"/>
        </w:rPr>
        <w:t>he WI includes the following objective</w:t>
      </w:r>
      <w:r>
        <w:rPr>
          <w:szCs w:val="20"/>
        </w:rPr>
        <w:t xml:space="preserve"> </w:t>
      </w:r>
      <w:r>
        <w:rPr>
          <w:rFonts w:hint="eastAsia"/>
          <w:szCs w:val="20"/>
        </w:rPr>
        <w:t>for</w:t>
      </w:r>
      <w:r>
        <w:rPr>
          <w:szCs w:val="20"/>
        </w:rPr>
        <w:t xml:space="preserve"> </w:t>
      </w:r>
      <w:r w:rsidRPr="00E1521C">
        <w:rPr>
          <w:szCs w:val="20"/>
        </w:rPr>
        <w:t>multipath/NLOS mitigation</w:t>
      </w:r>
      <w:r w:rsidRPr="008A2848">
        <w:rPr>
          <w:szCs w:val="20"/>
        </w:rPr>
        <w:t>:</w:t>
      </w:r>
    </w:p>
    <w:tbl>
      <w:tblPr>
        <w:tblStyle w:val="af2"/>
        <w:tblW w:w="0" w:type="auto"/>
        <w:tblLook w:val="04A0" w:firstRow="1" w:lastRow="0" w:firstColumn="1" w:lastColumn="0" w:noHBand="0" w:noVBand="1"/>
      </w:tblPr>
      <w:tblGrid>
        <w:gridCol w:w="9060"/>
      </w:tblGrid>
      <w:tr w:rsidR="0091705F" w14:paraId="76E71CD9" w14:textId="77777777" w:rsidTr="00040FD3">
        <w:tc>
          <w:tcPr>
            <w:tcW w:w="9060" w:type="dxa"/>
          </w:tcPr>
          <w:p w14:paraId="0D93B72E" w14:textId="2B7783E9" w:rsidR="0091705F" w:rsidRPr="00245886" w:rsidRDefault="0091705F" w:rsidP="00245886">
            <w:pPr>
              <w:widowControl w:val="0"/>
              <w:numPr>
                <w:ilvl w:val="0"/>
                <w:numId w:val="12"/>
              </w:numPr>
              <w:jc w:val="both"/>
              <w:rPr>
                <w:rFonts w:eastAsia="MS Mincho"/>
              </w:rPr>
            </w:pPr>
            <w:r>
              <w:rPr>
                <w:rFonts w:eastAsia="MS Mincho"/>
              </w:rPr>
              <w:t xml:space="preserve">Study and specify, if agreed, the enhancements of information reporting from UE and </w:t>
            </w:r>
            <w:proofErr w:type="spellStart"/>
            <w:r>
              <w:rPr>
                <w:rFonts w:eastAsia="MS Mincho"/>
              </w:rPr>
              <w:t>gNB</w:t>
            </w:r>
            <w:proofErr w:type="spellEnd"/>
            <w:r>
              <w:rPr>
                <w:rFonts w:eastAsia="MS Mincho"/>
              </w:rPr>
              <w:t xml:space="preserve"> for multipath/NLOS mitigation [RAN1, RAN2, RAN3]</w:t>
            </w:r>
          </w:p>
        </w:tc>
      </w:tr>
    </w:tbl>
    <w:p w14:paraId="67A3689D" w14:textId="1CA96F7A" w:rsidR="00CE4F58" w:rsidRPr="00E1521C" w:rsidRDefault="00284889" w:rsidP="00887EFE">
      <w:pPr>
        <w:spacing w:after="120" w:line="260" w:lineRule="exact"/>
        <w:jc w:val="both"/>
        <w:rPr>
          <w:szCs w:val="20"/>
        </w:rPr>
      </w:pPr>
      <w:r w:rsidRPr="00284889">
        <w:rPr>
          <w:szCs w:val="20"/>
        </w:rPr>
        <w:t>In RAN</w:t>
      </w:r>
      <w:r w:rsidR="00DE7EFC">
        <w:rPr>
          <w:szCs w:val="20"/>
        </w:rPr>
        <w:t>1</w:t>
      </w:r>
      <w:r w:rsidRPr="00284889">
        <w:rPr>
          <w:szCs w:val="20"/>
        </w:rPr>
        <w:t>#</w:t>
      </w:r>
      <w:r w:rsidR="00DE7EFC">
        <w:rPr>
          <w:szCs w:val="20"/>
        </w:rPr>
        <w:t>10</w:t>
      </w:r>
      <w:r w:rsidR="00CE4F58">
        <w:rPr>
          <w:szCs w:val="20"/>
        </w:rPr>
        <w:t>3</w:t>
      </w:r>
      <w:r w:rsidRPr="00284889">
        <w:rPr>
          <w:szCs w:val="20"/>
        </w:rPr>
        <w:t xml:space="preserve"> meeting, </w:t>
      </w:r>
      <w:r w:rsidR="00784F78">
        <w:rPr>
          <w:szCs w:val="20"/>
        </w:rPr>
        <w:t>the following agreements are achieved about the enhancements</w:t>
      </w:r>
      <w:r w:rsidR="00E1521C" w:rsidRPr="00E1521C">
        <w:rPr>
          <w:szCs w:val="20"/>
        </w:rPr>
        <w:t xml:space="preserve"> for supporting multipath/NLOS mitigation</w:t>
      </w:r>
      <w:r w:rsidR="00BA7FDC">
        <w:rPr>
          <w:szCs w:val="20"/>
        </w:rPr>
        <w:t xml:space="preserve"> in [</w:t>
      </w:r>
      <w:r w:rsidR="001F3838">
        <w:rPr>
          <w:szCs w:val="20"/>
        </w:rPr>
        <w:t>2</w:t>
      </w:r>
      <w:r w:rsidR="00BA7FDC">
        <w:rPr>
          <w:szCs w:val="20"/>
        </w:rPr>
        <w:t>]</w:t>
      </w:r>
      <w:r w:rsidR="00E1521C">
        <w:rPr>
          <w:rFonts w:hint="eastAsia"/>
          <w:szCs w:val="20"/>
        </w:rPr>
        <w:t>.</w:t>
      </w:r>
    </w:p>
    <w:tbl>
      <w:tblPr>
        <w:tblStyle w:val="12"/>
        <w:tblW w:w="0" w:type="auto"/>
        <w:tblLook w:val="04A0" w:firstRow="1" w:lastRow="0" w:firstColumn="1" w:lastColumn="0" w:noHBand="0" w:noVBand="1"/>
      </w:tblPr>
      <w:tblGrid>
        <w:gridCol w:w="9060"/>
      </w:tblGrid>
      <w:tr w:rsidR="00CE4F58" w:rsidRPr="00284889" w14:paraId="2EC7EFAF" w14:textId="77777777" w:rsidTr="00184CAC">
        <w:tc>
          <w:tcPr>
            <w:tcW w:w="9286" w:type="dxa"/>
          </w:tcPr>
          <w:p w14:paraId="3DE98234" w14:textId="77777777" w:rsidR="00CE4F58" w:rsidRDefault="00CE4F58" w:rsidP="00CE4F58">
            <w:r>
              <w:rPr>
                <w:highlight w:val="green"/>
              </w:rPr>
              <w:t>Agreement:</w:t>
            </w:r>
          </w:p>
          <w:p w14:paraId="4234DBF5" w14:textId="77777777" w:rsidR="00CE4F58" w:rsidRDefault="00CE4F58" w:rsidP="00CE4F58">
            <w:r>
              <w:t>Capture the following in the TR:</w:t>
            </w:r>
            <w:bookmarkStart w:id="6" w:name="_Hlk70347099"/>
          </w:p>
          <w:p w14:paraId="00E72265" w14:textId="77777777" w:rsidR="00CE4F58" w:rsidRDefault="00CE4F58" w:rsidP="00CE4F58">
            <w:r>
              <w:t>E</w:t>
            </w:r>
            <w:r>
              <w:rPr>
                <w:rFonts w:hint="eastAsia"/>
              </w:rPr>
              <w:t>nhancements o</w:t>
            </w:r>
            <w:r w:rsidRPr="00555A42">
              <w:rPr>
                <w:rFonts w:hint="eastAsia"/>
              </w:rPr>
              <w:t xml:space="preserve">f </w:t>
            </w:r>
            <w:r w:rsidRPr="00555A42">
              <w:t xml:space="preserve">information </w:t>
            </w:r>
            <w:r w:rsidRPr="00555A42">
              <w:rPr>
                <w:rFonts w:hint="eastAsia"/>
              </w:rPr>
              <w:t>reporting</w:t>
            </w:r>
            <w:r w:rsidRPr="00555A42">
              <w:t xml:space="preserve"> </w:t>
            </w:r>
            <w:bookmarkEnd w:id="6"/>
            <w:r w:rsidRPr="00555A42">
              <w:t>fr</w:t>
            </w:r>
            <w:r>
              <w:t xml:space="preserve">om UE and </w:t>
            </w:r>
            <w:proofErr w:type="spellStart"/>
            <w:r>
              <w:t>gNB</w:t>
            </w:r>
            <w:proofErr w:type="spellEnd"/>
            <w:r>
              <w:t xml:space="preserve"> for supporting multipath/NLOS mitigation can be studied further, and if needed, specified during normative work for improving positioning accuracy.</w:t>
            </w:r>
          </w:p>
          <w:p w14:paraId="3B22529C" w14:textId="3B5137A3" w:rsidR="00CE4F58" w:rsidRPr="00CE4F58" w:rsidRDefault="00CE4F58" w:rsidP="00CE4F58">
            <w:pPr>
              <w:numPr>
                <w:ilvl w:val="0"/>
                <w:numId w:val="27"/>
              </w:numPr>
            </w:pPr>
            <w:r>
              <w:rPr>
                <w:lang w:eastAsia="x-none"/>
              </w:rPr>
              <w:t>Note</w:t>
            </w:r>
            <w:r>
              <w:t>: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14:paraId="3A81A26B" w14:textId="2ABBBF62" w:rsidR="00284889" w:rsidRPr="00284889" w:rsidRDefault="00284889" w:rsidP="00755A06">
      <w:pPr>
        <w:spacing w:before="120" w:line="260" w:lineRule="exact"/>
        <w:jc w:val="both"/>
        <w:rPr>
          <w:szCs w:val="20"/>
        </w:rPr>
      </w:pPr>
      <w:r w:rsidRPr="00284889">
        <w:rPr>
          <w:szCs w:val="20"/>
        </w:rPr>
        <w:t xml:space="preserve">In this contribution, we present our views on </w:t>
      </w:r>
      <w:r w:rsidR="00DE7EFC">
        <w:rPr>
          <w:szCs w:val="20"/>
        </w:rPr>
        <w:t xml:space="preserve">the </w:t>
      </w:r>
      <w:r w:rsidR="00E1521C">
        <w:rPr>
          <w:szCs w:val="20"/>
        </w:rPr>
        <w:t>enhancement</w:t>
      </w:r>
      <w:r w:rsidR="00E1521C" w:rsidRPr="00E1521C">
        <w:rPr>
          <w:szCs w:val="20"/>
        </w:rPr>
        <w:t xml:space="preserve"> for multipath/NLOS mitigation</w:t>
      </w:r>
      <w:r w:rsidR="00E1521C">
        <w:rPr>
          <w:szCs w:val="20"/>
        </w:rPr>
        <w:t>.</w:t>
      </w:r>
    </w:p>
    <w:p w14:paraId="66BC1F85" w14:textId="23BBBB6E" w:rsidR="005A7162" w:rsidRDefault="00184CAC" w:rsidP="005A7162">
      <w:pPr>
        <w:pStyle w:val="1"/>
        <w:jc w:val="both"/>
      </w:pPr>
      <w:r>
        <w:t>Evaluation for</w:t>
      </w:r>
      <w:r w:rsidR="003E45EB" w:rsidRPr="003E45EB">
        <w:t xml:space="preserve"> multipath/NLOS mitigation</w:t>
      </w:r>
    </w:p>
    <w:p w14:paraId="1B59A92C" w14:textId="76E362B4" w:rsidR="009F2813" w:rsidRDefault="004B6ECA" w:rsidP="00887EFE">
      <w:pPr>
        <w:spacing w:after="120" w:line="260" w:lineRule="exact"/>
        <w:jc w:val="both"/>
      </w:pPr>
      <w:r w:rsidRPr="004B6ECA">
        <w:rPr>
          <w:szCs w:val="20"/>
        </w:rPr>
        <w:t xml:space="preserve">In </w:t>
      </w:r>
      <w:r>
        <w:rPr>
          <w:szCs w:val="20"/>
        </w:rPr>
        <w:t xml:space="preserve">previous </w:t>
      </w:r>
      <w:r w:rsidR="000C70AF">
        <w:rPr>
          <w:szCs w:val="20"/>
        </w:rPr>
        <w:t xml:space="preserve">RAN1 </w:t>
      </w:r>
      <w:r>
        <w:rPr>
          <w:szCs w:val="20"/>
        </w:rPr>
        <w:t xml:space="preserve">discussion, </w:t>
      </w:r>
      <w:r w:rsidR="00F16960">
        <w:rPr>
          <w:szCs w:val="20"/>
        </w:rPr>
        <w:t xml:space="preserve">it was agreed that </w:t>
      </w:r>
      <w:r w:rsidR="00F16960">
        <w:t>e</w:t>
      </w:r>
      <w:r w:rsidR="00F16960">
        <w:rPr>
          <w:rFonts w:hint="eastAsia"/>
        </w:rPr>
        <w:t>nhancements o</w:t>
      </w:r>
      <w:r w:rsidR="00F16960" w:rsidRPr="00555A42">
        <w:rPr>
          <w:rFonts w:hint="eastAsia"/>
        </w:rPr>
        <w:t xml:space="preserve">f </w:t>
      </w:r>
      <w:r w:rsidR="00F16960" w:rsidRPr="00555A42">
        <w:t xml:space="preserve">information </w:t>
      </w:r>
      <w:r w:rsidR="00F16960" w:rsidRPr="00555A42">
        <w:rPr>
          <w:rFonts w:hint="eastAsia"/>
        </w:rPr>
        <w:t>reporting</w:t>
      </w:r>
      <w:r w:rsidR="00F16960" w:rsidRPr="00555A42">
        <w:t xml:space="preserve"> fr</w:t>
      </w:r>
      <w:r w:rsidR="00F16960">
        <w:t xml:space="preserve">om UE and </w:t>
      </w:r>
      <w:proofErr w:type="spellStart"/>
      <w:r w:rsidR="00F16960">
        <w:t>gNB</w:t>
      </w:r>
      <w:proofErr w:type="spellEnd"/>
      <w:r w:rsidR="00F16960">
        <w:t xml:space="preserve"> for supporting multipath/NLOS mitigation can be studied further</w:t>
      </w:r>
      <w:r w:rsidR="003E45EB" w:rsidRPr="004B6ECA">
        <w:rPr>
          <w:szCs w:val="20"/>
        </w:rPr>
        <w:t>.</w:t>
      </w:r>
      <w:r w:rsidR="003E45EB" w:rsidRPr="003E45EB">
        <w:rPr>
          <w:szCs w:val="20"/>
        </w:rPr>
        <w:t xml:space="preserve"> </w:t>
      </w:r>
      <w:r w:rsidR="003E45EB">
        <w:rPr>
          <w:szCs w:val="20"/>
        </w:rPr>
        <w:t xml:space="preserve">However, it is unclear </w:t>
      </w:r>
      <w:r w:rsidR="004310F4">
        <w:rPr>
          <w:szCs w:val="20"/>
        </w:rPr>
        <w:t xml:space="preserve">how </w:t>
      </w:r>
      <w:r w:rsidR="00E64A81" w:rsidRPr="00E64A81">
        <w:rPr>
          <w:szCs w:val="20"/>
        </w:rPr>
        <w:t>information reporting</w:t>
      </w:r>
      <w:r w:rsidR="00E64A81">
        <w:rPr>
          <w:szCs w:val="20"/>
        </w:rPr>
        <w:t xml:space="preserve"> of </w:t>
      </w:r>
      <w:r w:rsidR="009F2813">
        <w:t>multipath/NLOS mitigation can improve the positioning accuracy.</w:t>
      </w:r>
      <w:r w:rsidR="009F2813">
        <w:rPr>
          <w:rFonts w:hint="eastAsia"/>
        </w:rPr>
        <w:t xml:space="preserve"> </w:t>
      </w:r>
    </w:p>
    <w:p w14:paraId="7BA66862" w14:textId="5A74AAC8" w:rsidR="00603E14" w:rsidRPr="00603E14" w:rsidRDefault="00E64A81" w:rsidP="00887EFE">
      <w:pPr>
        <w:spacing w:after="120" w:line="260" w:lineRule="exact"/>
        <w:jc w:val="both"/>
      </w:pPr>
      <w:r>
        <w:rPr>
          <w:rFonts w:hint="eastAsia"/>
        </w:rPr>
        <w:t>F</w:t>
      </w:r>
      <w:r>
        <w:t>irstly, as far as we are concerned, the multipath/NLOS mitigation can</w:t>
      </w:r>
      <w:r w:rsidR="0035498B">
        <w:t xml:space="preserve"> be</w:t>
      </w:r>
      <w:r>
        <w:t xml:space="preserve"> </w:t>
      </w:r>
      <w:r w:rsidR="000E7278">
        <w:rPr>
          <w:rFonts w:hint="eastAsia"/>
        </w:rPr>
        <w:t>achieve</w:t>
      </w:r>
      <w:r w:rsidR="000E7278">
        <w:t xml:space="preserve">d by </w:t>
      </w:r>
      <w:r>
        <w:t>i</w:t>
      </w:r>
      <w:r w:rsidRPr="00E64A81">
        <w:t>mplementation</w:t>
      </w:r>
      <w:r>
        <w:t xml:space="preserve">. Secondly, the performance of multipath/NLOS mitigation is highly </w:t>
      </w:r>
      <w:r w:rsidR="000C70AF">
        <w:t xml:space="preserve">affected by </w:t>
      </w:r>
      <w:r>
        <w:t xml:space="preserve">the accuracy of LOS detection, which </w:t>
      </w:r>
      <w:r w:rsidR="000C70AF">
        <w:t xml:space="preserve">itself </w:t>
      </w:r>
      <w:r>
        <w:t>depend</w:t>
      </w:r>
      <w:r w:rsidR="00C46881">
        <w:t>s</w:t>
      </w:r>
      <w:r>
        <w:t xml:space="preserve"> on the specific method </w:t>
      </w:r>
      <w:r w:rsidR="00C46881">
        <w:t xml:space="preserve">of LOS </w:t>
      </w:r>
      <w:r w:rsidR="00C46881" w:rsidRPr="00887EFE">
        <w:t xml:space="preserve">detection and </w:t>
      </w:r>
      <w:r w:rsidR="00C46881">
        <w:t xml:space="preserve">identification. </w:t>
      </w:r>
      <w:r w:rsidR="00964DCE" w:rsidRPr="00887EFE">
        <w:t xml:space="preserve">In this </w:t>
      </w:r>
      <w:r w:rsidR="000C70AF" w:rsidRPr="00887EFE">
        <w:t>contribution</w:t>
      </w:r>
      <w:r w:rsidR="00964DCE" w:rsidRPr="00887EFE">
        <w:t>, we evaluate the performance assuming different levels of LOS detection probability as in Figure 1 and Table 1.</w:t>
      </w:r>
      <w:r w:rsidR="00964DCE" w:rsidRPr="00964DCE">
        <w:t xml:space="preserve"> </w:t>
      </w:r>
      <w:r w:rsidR="00964DCE" w:rsidRPr="00887EFE">
        <w:t>In addition, we also evaluate the performance of RAIM, an implementation-based solution (</w:t>
      </w:r>
      <w:proofErr w:type="gramStart"/>
      <w:r w:rsidR="00964DCE" w:rsidRPr="00887EFE">
        <w:t>e.g.</w:t>
      </w:r>
      <w:proofErr w:type="gramEnd"/>
      <w:r w:rsidR="00964DCE" w:rsidRPr="00887EFE">
        <w:t xml:space="preserve"> outlier rejection) without </w:t>
      </w:r>
      <w:r w:rsidR="00603E14" w:rsidRPr="00887EFE">
        <w:t>any LOS detection information</w:t>
      </w:r>
      <w:r w:rsidR="00964DCE" w:rsidRPr="00887EFE">
        <w:t>.</w:t>
      </w:r>
    </w:p>
    <w:p w14:paraId="39FF6466" w14:textId="77777777" w:rsidR="00603E14" w:rsidRDefault="00603E14" w:rsidP="00603E14">
      <w:pPr>
        <w:keepNext/>
        <w:jc w:val="center"/>
      </w:pPr>
      <w:r>
        <w:rPr>
          <w:noProof/>
        </w:rPr>
        <w:lastRenderedPageBreak/>
        <w:drawing>
          <wp:inline distT="0" distB="0" distL="0" distR="0" wp14:anchorId="2E3EF755" wp14:editId="21B1920D">
            <wp:extent cx="2739600" cy="2019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9600" cy="2019600"/>
                    </a:xfrm>
                    <a:prstGeom prst="rect">
                      <a:avLst/>
                    </a:prstGeom>
                    <a:noFill/>
                    <a:ln>
                      <a:noFill/>
                    </a:ln>
                  </pic:spPr>
                </pic:pic>
              </a:graphicData>
            </a:graphic>
          </wp:inline>
        </w:drawing>
      </w:r>
      <w:r>
        <w:rPr>
          <w:noProof/>
        </w:rPr>
        <w:drawing>
          <wp:inline distT="0" distB="0" distL="0" distR="0" wp14:anchorId="50C87C73" wp14:editId="3457FE51">
            <wp:extent cx="2739600" cy="2019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9600" cy="2019600"/>
                    </a:xfrm>
                    <a:prstGeom prst="rect">
                      <a:avLst/>
                    </a:prstGeom>
                    <a:noFill/>
                    <a:ln>
                      <a:noFill/>
                    </a:ln>
                  </pic:spPr>
                </pic:pic>
              </a:graphicData>
            </a:graphic>
          </wp:inline>
        </w:drawing>
      </w:r>
    </w:p>
    <w:p w14:paraId="15BB6D02" w14:textId="486F4EBB" w:rsidR="00603E14" w:rsidRDefault="00603E14" w:rsidP="00603E14">
      <w:pPr>
        <w:pStyle w:val="a8"/>
        <w:jc w:val="center"/>
      </w:pPr>
      <w:bookmarkStart w:id="7" w:name="_Ref52377226"/>
      <w:r>
        <w:t xml:space="preserve">Figure </w:t>
      </w:r>
      <w:bookmarkEnd w:id="7"/>
      <w:r>
        <w:rPr>
          <w:noProof/>
        </w:rPr>
        <w:t>1</w:t>
      </w:r>
      <w:r>
        <w:t xml:space="preserve"> The positioning performance with different levels of LOS probability</w:t>
      </w:r>
    </w:p>
    <w:p w14:paraId="525191EF" w14:textId="464053D0" w:rsidR="00603E14" w:rsidRDefault="00603E14" w:rsidP="00603E14">
      <w:pPr>
        <w:pStyle w:val="a8"/>
        <w:keepNext/>
        <w:jc w:val="center"/>
      </w:pPr>
      <w:bookmarkStart w:id="8" w:name="_Ref52377238"/>
      <w:r>
        <w:t xml:space="preserve">Table </w:t>
      </w:r>
      <w:bookmarkEnd w:id="8"/>
      <w:r>
        <w:rPr>
          <w:noProof/>
        </w:rPr>
        <w:t>1</w:t>
      </w:r>
      <w:r w:rsidRPr="007D437B">
        <w:t xml:space="preserve"> </w:t>
      </w:r>
      <w:r>
        <w:t>The positioning performance with different levels of LOS probability</w:t>
      </w:r>
    </w:p>
    <w:tbl>
      <w:tblPr>
        <w:tblpPr w:leftFromText="180" w:rightFromText="180" w:vertAnchor="text" w:horzAnchor="margin" w:tblpY="10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115"/>
        <w:gridCol w:w="4252"/>
        <w:gridCol w:w="988"/>
        <w:gridCol w:w="709"/>
        <w:gridCol w:w="709"/>
        <w:gridCol w:w="850"/>
      </w:tblGrid>
      <w:tr w:rsidR="00603E14" w:rsidRPr="002C1B58" w14:paraId="6080EBBD" w14:textId="77777777" w:rsidTr="00184CAC">
        <w:tc>
          <w:tcPr>
            <w:tcW w:w="557" w:type="dxa"/>
            <w:shd w:val="clear" w:color="auto" w:fill="auto"/>
            <w:vAlign w:val="center"/>
          </w:tcPr>
          <w:p w14:paraId="1E585E1C" w14:textId="77777777" w:rsidR="00603E14" w:rsidRPr="002C1B58" w:rsidRDefault="00603E14" w:rsidP="00184CAC">
            <w:pPr>
              <w:keepNext/>
              <w:keepLines/>
              <w:jc w:val="center"/>
              <w:rPr>
                <w:rFonts w:ascii="Arial" w:hAnsi="Arial"/>
                <w:b/>
                <w:sz w:val="18"/>
              </w:rPr>
            </w:pPr>
          </w:p>
        </w:tc>
        <w:tc>
          <w:tcPr>
            <w:tcW w:w="1115" w:type="dxa"/>
            <w:shd w:val="clear" w:color="auto" w:fill="auto"/>
            <w:vAlign w:val="center"/>
          </w:tcPr>
          <w:p w14:paraId="3F1F1B4F" w14:textId="77777777" w:rsidR="00603E14" w:rsidRPr="002C1B58" w:rsidRDefault="00603E14" w:rsidP="00184CAC">
            <w:pPr>
              <w:keepNext/>
              <w:keepLines/>
              <w:jc w:val="center"/>
              <w:rPr>
                <w:rFonts w:ascii="Arial" w:hAnsi="Arial"/>
                <w:b/>
                <w:sz w:val="18"/>
              </w:rPr>
            </w:pPr>
          </w:p>
        </w:tc>
        <w:tc>
          <w:tcPr>
            <w:tcW w:w="4252" w:type="dxa"/>
            <w:shd w:val="clear" w:color="auto" w:fill="auto"/>
            <w:vAlign w:val="center"/>
          </w:tcPr>
          <w:p w14:paraId="276775F3" w14:textId="77777777" w:rsidR="00603E14" w:rsidRPr="002C1B58" w:rsidRDefault="00603E14" w:rsidP="00184CAC">
            <w:pPr>
              <w:keepNext/>
              <w:keepLines/>
              <w:jc w:val="center"/>
              <w:rPr>
                <w:rFonts w:ascii="Arial" w:hAnsi="Arial"/>
                <w:b/>
                <w:sz w:val="18"/>
              </w:rPr>
            </w:pPr>
            <w:r w:rsidRPr="002C1B58">
              <w:rPr>
                <w:rFonts w:ascii="Arial" w:hAnsi="Arial"/>
                <w:b/>
                <w:sz w:val="18"/>
              </w:rPr>
              <w:t>Source</w:t>
            </w:r>
          </w:p>
        </w:tc>
        <w:tc>
          <w:tcPr>
            <w:tcW w:w="988" w:type="dxa"/>
            <w:shd w:val="clear" w:color="auto" w:fill="auto"/>
            <w:vAlign w:val="center"/>
          </w:tcPr>
          <w:p w14:paraId="4724B35C" w14:textId="77777777" w:rsidR="00603E14" w:rsidRPr="002C1B58" w:rsidRDefault="00603E14" w:rsidP="00184CAC">
            <w:pPr>
              <w:keepNext/>
              <w:keepLines/>
              <w:jc w:val="center"/>
              <w:rPr>
                <w:rFonts w:ascii="Arial" w:hAnsi="Arial"/>
                <w:b/>
                <w:sz w:val="18"/>
              </w:rPr>
            </w:pPr>
            <w:r w:rsidRPr="002C1B58">
              <w:rPr>
                <w:rFonts w:ascii="Arial" w:hAnsi="Arial"/>
                <w:b/>
                <w:sz w:val="18"/>
              </w:rPr>
              <w:t>50%</w:t>
            </w:r>
          </w:p>
        </w:tc>
        <w:tc>
          <w:tcPr>
            <w:tcW w:w="709" w:type="dxa"/>
            <w:shd w:val="clear" w:color="auto" w:fill="auto"/>
            <w:vAlign w:val="center"/>
          </w:tcPr>
          <w:p w14:paraId="6601A038" w14:textId="77777777" w:rsidR="00603E14" w:rsidRPr="002C1B58" w:rsidRDefault="00603E14" w:rsidP="00184CAC">
            <w:pPr>
              <w:keepNext/>
              <w:keepLines/>
              <w:jc w:val="center"/>
              <w:rPr>
                <w:rFonts w:ascii="Arial" w:hAnsi="Arial"/>
                <w:b/>
                <w:sz w:val="18"/>
              </w:rPr>
            </w:pPr>
            <w:r w:rsidRPr="002C1B58">
              <w:rPr>
                <w:rFonts w:ascii="Arial" w:hAnsi="Arial"/>
                <w:b/>
                <w:sz w:val="18"/>
              </w:rPr>
              <w:t>67%</w:t>
            </w:r>
          </w:p>
        </w:tc>
        <w:tc>
          <w:tcPr>
            <w:tcW w:w="709" w:type="dxa"/>
            <w:shd w:val="clear" w:color="auto" w:fill="auto"/>
            <w:vAlign w:val="center"/>
          </w:tcPr>
          <w:p w14:paraId="676C6F57" w14:textId="77777777" w:rsidR="00603E14" w:rsidRPr="002C1B58" w:rsidRDefault="00603E14" w:rsidP="00184CAC">
            <w:pPr>
              <w:keepNext/>
              <w:keepLines/>
              <w:jc w:val="center"/>
              <w:rPr>
                <w:rFonts w:ascii="Arial" w:hAnsi="Arial"/>
                <w:b/>
                <w:sz w:val="18"/>
              </w:rPr>
            </w:pPr>
            <w:r w:rsidRPr="002C1B58">
              <w:rPr>
                <w:rFonts w:ascii="Arial" w:hAnsi="Arial"/>
                <w:b/>
                <w:sz w:val="18"/>
              </w:rPr>
              <w:t>80%</w:t>
            </w:r>
          </w:p>
        </w:tc>
        <w:tc>
          <w:tcPr>
            <w:tcW w:w="850" w:type="dxa"/>
            <w:shd w:val="clear" w:color="auto" w:fill="auto"/>
            <w:vAlign w:val="center"/>
          </w:tcPr>
          <w:p w14:paraId="45F84521" w14:textId="77777777" w:rsidR="00603E14" w:rsidRPr="002C1B58" w:rsidRDefault="00603E14" w:rsidP="00184CAC">
            <w:pPr>
              <w:keepNext/>
              <w:keepLines/>
              <w:jc w:val="center"/>
              <w:rPr>
                <w:rFonts w:ascii="Arial" w:hAnsi="Arial"/>
                <w:b/>
                <w:sz w:val="18"/>
              </w:rPr>
            </w:pPr>
            <w:r w:rsidRPr="002C1B58">
              <w:rPr>
                <w:rFonts w:ascii="Arial" w:hAnsi="Arial"/>
                <w:b/>
                <w:sz w:val="18"/>
              </w:rPr>
              <w:t>90%</w:t>
            </w:r>
          </w:p>
        </w:tc>
      </w:tr>
      <w:tr w:rsidR="00603E14" w:rsidRPr="002C1B58" w14:paraId="001FFACD" w14:textId="77777777" w:rsidTr="00184CAC">
        <w:tc>
          <w:tcPr>
            <w:tcW w:w="557" w:type="dxa"/>
            <w:vMerge w:val="restart"/>
            <w:shd w:val="clear" w:color="auto" w:fill="auto"/>
            <w:vAlign w:val="center"/>
          </w:tcPr>
          <w:p w14:paraId="4CE088F3" w14:textId="77777777" w:rsidR="00603E14" w:rsidRPr="002C1B58" w:rsidRDefault="00603E14" w:rsidP="00184CAC">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14:paraId="5CF2C391" w14:textId="77777777" w:rsidR="00603E14" w:rsidRDefault="00603E14" w:rsidP="00184CAC">
            <w:pPr>
              <w:keepNext/>
              <w:keepLines/>
              <w:jc w:val="center"/>
              <w:rPr>
                <w:rFonts w:ascii="Arial" w:hAnsi="Arial"/>
                <w:sz w:val="18"/>
              </w:rPr>
            </w:pPr>
            <w:r>
              <w:rPr>
                <w:rFonts w:ascii="Arial" w:hAnsi="Arial" w:hint="eastAsia"/>
                <w:sz w:val="18"/>
              </w:rPr>
              <w:t>SH</w:t>
            </w:r>
          </w:p>
          <w:p w14:paraId="68458417" w14:textId="77777777" w:rsidR="00603E14" w:rsidRPr="002C1B58" w:rsidRDefault="00603E14" w:rsidP="00184CAC">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14:paraId="4DE94E35" w14:textId="136156F5" w:rsidR="00603E14" w:rsidRPr="002C1B58" w:rsidRDefault="00603E14" w:rsidP="00184CAC">
            <w:pPr>
              <w:keepNext/>
              <w:keepLines/>
              <w:jc w:val="center"/>
              <w:rPr>
                <w:rFonts w:ascii="Arial" w:hAnsi="Arial"/>
                <w:sz w:val="18"/>
              </w:rPr>
            </w:pPr>
            <w:r>
              <w:rPr>
                <w:rFonts w:ascii="Arial" w:hAnsi="Arial"/>
                <w:sz w:val="18"/>
              </w:rPr>
              <w:t xml:space="preserve">Case 1: </w:t>
            </w:r>
            <w:r>
              <w:rPr>
                <w:rFonts w:ascii="Arial" w:hAnsi="Arial" w:hint="eastAsia"/>
                <w:sz w:val="18"/>
              </w:rPr>
              <w:t>RAIM</w:t>
            </w:r>
          </w:p>
        </w:tc>
        <w:tc>
          <w:tcPr>
            <w:tcW w:w="988" w:type="dxa"/>
            <w:shd w:val="clear" w:color="auto" w:fill="auto"/>
            <w:vAlign w:val="center"/>
          </w:tcPr>
          <w:p w14:paraId="0A6A17A8"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0.037</w:t>
            </w:r>
          </w:p>
        </w:tc>
        <w:tc>
          <w:tcPr>
            <w:tcW w:w="709" w:type="dxa"/>
            <w:shd w:val="clear" w:color="auto" w:fill="auto"/>
            <w:vAlign w:val="center"/>
          </w:tcPr>
          <w:p w14:paraId="231A37B0"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0.048</w:t>
            </w:r>
          </w:p>
        </w:tc>
        <w:tc>
          <w:tcPr>
            <w:tcW w:w="709" w:type="dxa"/>
            <w:shd w:val="clear" w:color="auto" w:fill="auto"/>
            <w:vAlign w:val="center"/>
          </w:tcPr>
          <w:p w14:paraId="3FD7227F"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0.069</w:t>
            </w:r>
          </w:p>
        </w:tc>
        <w:tc>
          <w:tcPr>
            <w:tcW w:w="850" w:type="dxa"/>
            <w:shd w:val="clear" w:color="auto" w:fill="auto"/>
            <w:vAlign w:val="center"/>
          </w:tcPr>
          <w:p w14:paraId="3B532785"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0.094</w:t>
            </w:r>
          </w:p>
        </w:tc>
      </w:tr>
      <w:tr w:rsidR="00603E14" w:rsidRPr="002C1B58" w14:paraId="59ED0DDD" w14:textId="77777777" w:rsidTr="00184CAC">
        <w:trPr>
          <w:trHeight w:val="79"/>
        </w:trPr>
        <w:tc>
          <w:tcPr>
            <w:tcW w:w="557" w:type="dxa"/>
            <w:vMerge/>
            <w:shd w:val="clear" w:color="auto" w:fill="auto"/>
            <w:vAlign w:val="center"/>
          </w:tcPr>
          <w:p w14:paraId="65E54A03"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8553022"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67243E73" w14:textId="1270E910" w:rsidR="00603E14" w:rsidRPr="002C1B58" w:rsidRDefault="00603E14" w:rsidP="00184CAC">
            <w:pPr>
              <w:keepNext/>
              <w:keepLines/>
              <w:rPr>
                <w:rFonts w:ascii="Arial" w:hAnsi="Arial"/>
                <w:sz w:val="18"/>
              </w:rPr>
            </w:pPr>
            <w:r>
              <w:rPr>
                <w:rFonts w:ascii="Arial" w:hAnsi="Arial"/>
                <w:sz w:val="18"/>
              </w:rPr>
              <w:t xml:space="preserve">Case 2: </w:t>
            </w:r>
            <w:r>
              <w:rPr>
                <w:rFonts w:ascii="Arial" w:hAnsi="Arial" w:hint="eastAsia"/>
                <w:sz w:val="18"/>
              </w:rPr>
              <w:t xml:space="preserve">100%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747CA128"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37</w:t>
            </w:r>
          </w:p>
        </w:tc>
        <w:tc>
          <w:tcPr>
            <w:tcW w:w="709" w:type="dxa"/>
            <w:shd w:val="clear" w:color="auto" w:fill="auto"/>
            <w:vAlign w:val="center"/>
          </w:tcPr>
          <w:p w14:paraId="6C3F847F"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049</w:t>
            </w:r>
          </w:p>
        </w:tc>
        <w:tc>
          <w:tcPr>
            <w:tcW w:w="709" w:type="dxa"/>
            <w:shd w:val="clear" w:color="auto" w:fill="auto"/>
            <w:vAlign w:val="center"/>
          </w:tcPr>
          <w:p w14:paraId="5BCAFDD6"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073</w:t>
            </w:r>
          </w:p>
        </w:tc>
        <w:tc>
          <w:tcPr>
            <w:tcW w:w="850" w:type="dxa"/>
            <w:shd w:val="clear" w:color="auto" w:fill="auto"/>
            <w:vAlign w:val="center"/>
          </w:tcPr>
          <w:p w14:paraId="1578E4C5" w14:textId="77777777" w:rsidR="00603E14" w:rsidRPr="002C1B58" w:rsidRDefault="00603E14" w:rsidP="00184CAC">
            <w:pPr>
              <w:keepNext/>
              <w:keepLines/>
              <w:jc w:val="center"/>
              <w:rPr>
                <w:rFonts w:ascii="Arial" w:hAnsi="Arial"/>
                <w:sz w:val="18"/>
              </w:rPr>
            </w:pPr>
            <w:r>
              <w:rPr>
                <w:rFonts w:ascii="Arial" w:hAnsi="Arial" w:hint="eastAsia"/>
                <w:sz w:val="18"/>
              </w:rPr>
              <w:t>0.096</w:t>
            </w:r>
          </w:p>
        </w:tc>
      </w:tr>
      <w:tr w:rsidR="00603E14" w:rsidRPr="002C1B58" w14:paraId="68F2201E" w14:textId="77777777" w:rsidTr="00184CAC">
        <w:trPr>
          <w:trHeight w:val="79"/>
        </w:trPr>
        <w:tc>
          <w:tcPr>
            <w:tcW w:w="557" w:type="dxa"/>
            <w:vMerge/>
            <w:shd w:val="clear" w:color="auto" w:fill="auto"/>
            <w:vAlign w:val="center"/>
          </w:tcPr>
          <w:p w14:paraId="7639CF3E"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2D0764F"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257870C" w14:textId="67A92FA2" w:rsidR="00603E14" w:rsidRDefault="00603E14" w:rsidP="00184CAC">
            <w:pPr>
              <w:keepNext/>
              <w:keepLines/>
              <w:rPr>
                <w:rFonts w:ascii="Arial" w:hAnsi="Arial"/>
                <w:sz w:val="18"/>
              </w:rPr>
            </w:pPr>
            <w:r>
              <w:rPr>
                <w:rFonts w:ascii="Arial" w:hAnsi="Arial"/>
                <w:sz w:val="18"/>
              </w:rPr>
              <w:t xml:space="preserve">Case 3: </w:t>
            </w:r>
            <w:r>
              <w:rPr>
                <w:rFonts w:ascii="Arial" w:hAnsi="Arial" w:hint="eastAsia"/>
                <w:sz w:val="18"/>
              </w:rPr>
              <w:t xml:space="preserve">95%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62E4A2BC"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39</w:t>
            </w:r>
          </w:p>
        </w:tc>
        <w:tc>
          <w:tcPr>
            <w:tcW w:w="709" w:type="dxa"/>
            <w:shd w:val="clear" w:color="auto" w:fill="auto"/>
            <w:vAlign w:val="center"/>
          </w:tcPr>
          <w:p w14:paraId="7843FC28"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052</w:t>
            </w:r>
          </w:p>
        </w:tc>
        <w:tc>
          <w:tcPr>
            <w:tcW w:w="709" w:type="dxa"/>
            <w:shd w:val="clear" w:color="auto" w:fill="auto"/>
            <w:vAlign w:val="center"/>
          </w:tcPr>
          <w:p w14:paraId="632D8004"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080</w:t>
            </w:r>
          </w:p>
        </w:tc>
        <w:tc>
          <w:tcPr>
            <w:tcW w:w="850" w:type="dxa"/>
            <w:shd w:val="clear" w:color="auto" w:fill="auto"/>
            <w:vAlign w:val="center"/>
          </w:tcPr>
          <w:p w14:paraId="63951276" w14:textId="77777777" w:rsidR="00603E14" w:rsidRPr="002C1B58" w:rsidRDefault="00603E14" w:rsidP="00184CAC">
            <w:pPr>
              <w:keepNext/>
              <w:keepLines/>
              <w:jc w:val="center"/>
              <w:rPr>
                <w:rFonts w:ascii="Arial" w:hAnsi="Arial"/>
                <w:sz w:val="18"/>
              </w:rPr>
            </w:pPr>
            <w:r>
              <w:rPr>
                <w:rFonts w:ascii="Arial" w:hAnsi="Arial" w:hint="eastAsia"/>
                <w:sz w:val="18"/>
              </w:rPr>
              <w:t>2.86</w:t>
            </w:r>
          </w:p>
        </w:tc>
      </w:tr>
      <w:tr w:rsidR="00603E14" w:rsidRPr="002C1B58" w14:paraId="113957F6" w14:textId="77777777" w:rsidTr="00184CAC">
        <w:trPr>
          <w:trHeight w:val="79"/>
        </w:trPr>
        <w:tc>
          <w:tcPr>
            <w:tcW w:w="557" w:type="dxa"/>
            <w:vMerge/>
            <w:shd w:val="clear" w:color="auto" w:fill="auto"/>
            <w:vAlign w:val="center"/>
          </w:tcPr>
          <w:p w14:paraId="2BC70447"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0CFBE86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710156E" w14:textId="10BAC1CA" w:rsidR="00603E14" w:rsidRDefault="00603E14" w:rsidP="00184CAC">
            <w:pPr>
              <w:keepNext/>
              <w:keepLines/>
              <w:rPr>
                <w:rFonts w:ascii="Arial" w:hAnsi="Arial"/>
                <w:sz w:val="18"/>
              </w:rPr>
            </w:pPr>
            <w:r>
              <w:rPr>
                <w:rFonts w:ascii="Arial" w:hAnsi="Arial"/>
                <w:sz w:val="18"/>
              </w:rPr>
              <w:t>Case 4:</w:t>
            </w:r>
            <w:r>
              <w:rPr>
                <w:rFonts w:ascii="Arial" w:hAnsi="Arial" w:hint="eastAsia"/>
                <w:sz w:val="18"/>
              </w:rPr>
              <w:t xml:space="preserve"> 90%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7F12FE84" w14:textId="77777777" w:rsidR="00603E14" w:rsidRDefault="00603E14" w:rsidP="00184CAC">
            <w:pPr>
              <w:keepNext/>
              <w:keepLines/>
              <w:jc w:val="center"/>
              <w:rPr>
                <w:rFonts w:ascii="Arial" w:hAnsi="Arial"/>
                <w:sz w:val="18"/>
              </w:rPr>
            </w:pPr>
            <w:r>
              <w:rPr>
                <w:rFonts w:ascii="Arial" w:hAnsi="Arial" w:hint="eastAsia"/>
                <w:sz w:val="18"/>
              </w:rPr>
              <w:t>0.041</w:t>
            </w:r>
          </w:p>
        </w:tc>
        <w:tc>
          <w:tcPr>
            <w:tcW w:w="709" w:type="dxa"/>
            <w:shd w:val="clear" w:color="auto" w:fill="auto"/>
            <w:vAlign w:val="center"/>
          </w:tcPr>
          <w:p w14:paraId="16BAFAD4" w14:textId="77777777" w:rsidR="00603E14" w:rsidRDefault="00603E14" w:rsidP="00184CAC">
            <w:pPr>
              <w:keepNext/>
              <w:keepLines/>
              <w:jc w:val="center"/>
              <w:rPr>
                <w:rFonts w:ascii="Arial" w:hAnsi="Arial"/>
                <w:sz w:val="18"/>
              </w:rPr>
            </w:pPr>
            <w:r>
              <w:rPr>
                <w:rFonts w:ascii="Arial" w:hAnsi="Arial" w:hint="eastAsia"/>
                <w:sz w:val="18"/>
              </w:rPr>
              <w:t>0.052</w:t>
            </w:r>
          </w:p>
        </w:tc>
        <w:tc>
          <w:tcPr>
            <w:tcW w:w="709" w:type="dxa"/>
            <w:shd w:val="clear" w:color="auto" w:fill="auto"/>
            <w:vAlign w:val="center"/>
          </w:tcPr>
          <w:p w14:paraId="1E3547A5" w14:textId="77777777" w:rsidR="00603E14" w:rsidRDefault="00603E14" w:rsidP="00184CAC">
            <w:pPr>
              <w:keepNext/>
              <w:keepLines/>
              <w:jc w:val="center"/>
              <w:rPr>
                <w:rFonts w:ascii="Arial" w:hAnsi="Arial"/>
                <w:sz w:val="18"/>
              </w:rPr>
            </w:pPr>
            <w:r>
              <w:rPr>
                <w:rFonts w:ascii="Arial" w:hAnsi="Arial" w:hint="eastAsia"/>
                <w:sz w:val="18"/>
              </w:rPr>
              <w:t>0.083</w:t>
            </w:r>
          </w:p>
        </w:tc>
        <w:tc>
          <w:tcPr>
            <w:tcW w:w="850" w:type="dxa"/>
            <w:shd w:val="clear" w:color="auto" w:fill="auto"/>
            <w:vAlign w:val="center"/>
          </w:tcPr>
          <w:p w14:paraId="7D0A5A5B" w14:textId="77777777" w:rsidR="00603E14" w:rsidRDefault="00603E14" w:rsidP="00184CAC">
            <w:pPr>
              <w:keepNext/>
              <w:keepLines/>
              <w:jc w:val="center"/>
              <w:rPr>
                <w:rFonts w:ascii="Arial" w:hAnsi="Arial"/>
                <w:sz w:val="18"/>
              </w:rPr>
            </w:pPr>
            <w:r>
              <w:rPr>
                <w:rFonts w:ascii="Arial" w:hAnsi="Arial" w:hint="eastAsia"/>
                <w:sz w:val="18"/>
              </w:rPr>
              <w:t>4.54</w:t>
            </w:r>
          </w:p>
        </w:tc>
      </w:tr>
      <w:tr w:rsidR="00603E14" w:rsidRPr="002C1B58" w14:paraId="1C74E935" w14:textId="77777777" w:rsidTr="00184CAC">
        <w:trPr>
          <w:trHeight w:val="79"/>
        </w:trPr>
        <w:tc>
          <w:tcPr>
            <w:tcW w:w="557" w:type="dxa"/>
            <w:vMerge/>
            <w:shd w:val="clear" w:color="auto" w:fill="auto"/>
            <w:vAlign w:val="center"/>
          </w:tcPr>
          <w:p w14:paraId="5FF0386E"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1DB1B96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4622EF19" w14:textId="70F26BE2" w:rsidR="00603E14" w:rsidRDefault="00603E14" w:rsidP="00184CAC">
            <w:pPr>
              <w:keepNext/>
              <w:keepLines/>
              <w:rPr>
                <w:rFonts w:ascii="Arial" w:hAnsi="Arial"/>
                <w:sz w:val="18"/>
              </w:rPr>
            </w:pPr>
            <w:r>
              <w:rPr>
                <w:rFonts w:ascii="Arial" w:hAnsi="Arial"/>
                <w:sz w:val="18"/>
              </w:rPr>
              <w:t xml:space="preserve">Case 5: baseline no LOS detection </w:t>
            </w:r>
            <w:r>
              <w:rPr>
                <w:rFonts w:ascii="Arial" w:hAnsi="Arial" w:hint="eastAsia"/>
                <w:sz w:val="18"/>
              </w:rPr>
              <w:t>without RAIM</w:t>
            </w:r>
          </w:p>
        </w:tc>
        <w:tc>
          <w:tcPr>
            <w:tcW w:w="988" w:type="dxa"/>
            <w:shd w:val="clear" w:color="auto" w:fill="auto"/>
            <w:vAlign w:val="center"/>
          </w:tcPr>
          <w:p w14:paraId="453B78E2"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042</w:t>
            </w:r>
          </w:p>
        </w:tc>
        <w:tc>
          <w:tcPr>
            <w:tcW w:w="709" w:type="dxa"/>
            <w:shd w:val="clear" w:color="auto" w:fill="auto"/>
            <w:vAlign w:val="center"/>
          </w:tcPr>
          <w:p w14:paraId="15995809"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055</w:t>
            </w:r>
          </w:p>
        </w:tc>
        <w:tc>
          <w:tcPr>
            <w:tcW w:w="709" w:type="dxa"/>
            <w:shd w:val="clear" w:color="auto" w:fill="auto"/>
            <w:vAlign w:val="center"/>
          </w:tcPr>
          <w:p w14:paraId="36D31442"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11</w:t>
            </w:r>
          </w:p>
        </w:tc>
        <w:tc>
          <w:tcPr>
            <w:tcW w:w="850" w:type="dxa"/>
            <w:shd w:val="clear" w:color="auto" w:fill="auto"/>
            <w:vAlign w:val="center"/>
          </w:tcPr>
          <w:p w14:paraId="5ABCEA49" w14:textId="77777777" w:rsidR="00603E14" w:rsidRDefault="00603E14" w:rsidP="00184CAC">
            <w:pPr>
              <w:keepNext/>
              <w:keepLines/>
              <w:jc w:val="center"/>
              <w:rPr>
                <w:rFonts w:ascii="Arial" w:hAnsi="Arial"/>
                <w:sz w:val="18"/>
              </w:rPr>
            </w:pPr>
            <w:r>
              <w:rPr>
                <w:rFonts w:ascii="Arial" w:hAnsi="Arial" w:hint="eastAsia"/>
                <w:sz w:val="18"/>
              </w:rPr>
              <w:t>4.62</w:t>
            </w:r>
          </w:p>
        </w:tc>
      </w:tr>
      <w:tr w:rsidR="00603E14" w:rsidRPr="002C1B58" w14:paraId="63022080" w14:textId="77777777" w:rsidTr="00184CAC">
        <w:tc>
          <w:tcPr>
            <w:tcW w:w="557" w:type="dxa"/>
            <w:vMerge w:val="restart"/>
            <w:shd w:val="clear" w:color="auto" w:fill="auto"/>
            <w:vAlign w:val="center"/>
          </w:tcPr>
          <w:p w14:paraId="4C23654E" w14:textId="77777777" w:rsidR="00603E14" w:rsidRPr="002C1B58" w:rsidRDefault="00603E14" w:rsidP="00184CAC">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14:paraId="04F22D04" w14:textId="77777777" w:rsidR="00603E14" w:rsidRDefault="00603E14" w:rsidP="00184CAC">
            <w:pPr>
              <w:keepNext/>
              <w:keepLines/>
              <w:jc w:val="center"/>
              <w:rPr>
                <w:rFonts w:ascii="Arial" w:hAnsi="Arial"/>
                <w:sz w:val="18"/>
              </w:rPr>
            </w:pPr>
            <w:r>
              <w:rPr>
                <w:rFonts w:ascii="Arial" w:hAnsi="Arial" w:hint="eastAsia"/>
                <w:sz w:val="18"/>
              </w:rPr>
              <w:t>DH</w:t>
            </w:r>
          </w:p>
          <w:p w14:paraId="59B5B776" w14:textId="77777777" w:rsidR="00603E14" w:rsidRPr="002C1B58" w:rsidRDefault="00603E14" w:rsidP="00184CAC">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14:paraId="2B4C0EDF" w14:textId="4E13B2CB" w:rsidR="00603E14" w:rsidRPr="002C1B58" w:rsidRDefault="00603E14" w:rsidP="00184CAC">
            <w:pPr>
              <w:keepNext/>
              <w:keepLines/>
              <w:jc w:val="center"/>
              <w:rPr>
                <w:rFonts w:ascii="Arial" w:hAnsi="Arial"/>
                <w:sz w:val="18"/>
              </w:rPr>
            </w:pPr>
            <w:r>
              <w:rPr>
                <w:rFonts w:ascii="Arial" w:hAnsi="Arial"/>
                <w:sz w:val="18"/>
              </w:rPr>
              <w:t xml:space="preserve">Case 6: </w:t>
            </w:r>
            <w:r>
              <w:rPr>
                <w:rFonts w:ascii="Arial" w:hAnsi="Arial" w:hint="eastAsia"/>
                <w:sz w:val="18"/>
              </w:rPr>
              <w:t>RAIM</w:t>
            </w:r>
          </w:p>
        </w:tc>
        <w:tc>
          <w:tcPr>
            <w:tcW w:w="988" w:type="dxa"/>
            <w:shd w:val="clear" w:color="auto" w:fill="auto"/>
            <w:vAlign w:val="center"/>
          </w:tcPr>
          <w:p w14:paraId="1FE35529"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56</w:t>
            </w:r>
          </w:p>
        </w:tc>
        <w:tc>
          <w:tcPr>
            <w:tcW w:w="709" w:type="dxa"/>
            <w:shd w:val="clear" w:color="auto" w:fill="auto"/>
            <w:vAlign w:val="center"/>
          </w:tcPr>
          <w:p w14:paraId="6F46B8B1"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075</w:t>
            </w:r>
          </w:p>
        </w:tc>
        <w:tc>
          <w:tcPr>
            <w:tcW w:w="709" w:type="dxa"/>
            <w:shd w:val="clear" w:color="auto" w:fill="auto"/>
            <w:vAlign w:val="center"/>
          </w:tcPr>
          <w:p w14:paraId="0728645A" w14:textId="77777777" w:rsidR="00603E14" w:rsidRPr="002C1B58" w:rsidRDefault="00603E14" w:rsidP="00184CAC">
            <w:pPr>
              <w:keepNext/>
              <w:keepLines/>
              <w:jc w:val="center"/>
              <w:rPr>
                <w:rFonts w:ascii="Arial" w:hAnsi="Arial"/>
                <w:sz w:val="18"/>
              </w:rPr>
            </w:pPr>
            <w:r>
              <w:rPr>
                <w:rFonts w:ascii="Arial" w:hAnsi="Arial" w:hint="eastAsia"/>
                <w:sz w:val="18"/>
              </w:rPr>
              <w:t>0.11</w:t>
            </w:r>
          </w:p>
        </w:tc>
        <w:tc>
          <w:tcPr>
            <w:tcW w:w="850" w:type="dxa"/>
            <w:shd w:val="clear" w:color="auto" w:fill="auto"/>
            <w:vAlign w:val="center"/>
          </w:tcPr>
          <w:p w14:paraId="339E8286" w14:textId="77777777" w:rsidR="00603E14" w:rsidRPr="002C1B58" w:rsidRDefault="00603E14" w:rsidP="00184CAC">
            <w:pPr>
              <w:keepNext/>
              <w:keepLines/>
              <w:jc w:val="center"/>
              <w:rPr>
                <w:rFonts w:ascii="Arial" w:hAnsi="Arial"/>
                <w:sz w:val="18"/>
              </w:rPr>
            </w:pPr>
            <w:r>
              <w:rPr>
                <w:rFonts w:ascii="Arial" w:hAnsi="Arial" w:hint="eastAsia"/>
                <w:sz w:val="18"/>
              </w:rPr>
              <w:t>0.17</w:t>
            </w:r>
          </w:p>
        </w:tc>
      </w:tr>
      <w:tr w:rsidR="00603E14" w:rsidRPr="002C1B58" w14:paraId="06FF6BB4" w14:textId="77777777" w:rsidTr="00184CAC">
        <w:trPr>
          <w:trHeight w:val="79"/>
        </w:trPr>
        <w:tc>
          <w:tcPr>
            <w:tcW w:w="557" w:type="dxa"/>
            <w:vMerge/>
            <w:shd w:val="clear" w:color="auto" w:fill="auto"/>
            <w:vAlign w:val="center"/>
          </w:tcPr>
          <w:p w14:paraId="63A5B5D3"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673D4BFF"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5996881" w14:textId="2ED6796C" w:rsidR="00603E14" w:rsidRPr="002C1B58" w:rsidRDefault="00603E14" w:rsidP="00184CAC">
            <w:pPr>
              <w:keepNext/>
              <w:keepLines/>
              <w:rPr>
                <w:rFonts w:ascii="Arial" w:hAnsi="Arial"/>
                <w:sz w:val="18"/>
              </w:rPr>
            </w:pPr>
            <w:r>
              <w:rPr>
                <w:rFonts w:ascii="Arial" w:hAnsi="Arial"/>
                <w:sz w:val="18"/>
              </w:rPr>
              <w:t xml:space="preserve">Case 7: </w:t>
            </w:r>
            <w:r>
              <w:rPr>
                <w:rFonts w:ascii="Arial" w:hAnsi="Arial" w:hint="eastAsia"/>
                <w:sz w:val="18"/>
              </w:rPr>
              <w:t xml:space="preserve">100%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594AE1CC"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60</w:t>
            </w:r>
          </w:p>
        </w:tc>
        <w:tc>
          <w:tcPr>
            <w:tcW w:w="709" w:type="dxa"/>
            <w:shd w:val="clear" w:color="auto" w:fill="auto"/>
            <w:vAlign w:val="center"/>
          </w:tcPr>
          <w:p w14:paraId="28C52D25"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097</w:t>
            </w:r>
          </w:p>
        </w:tc>
        <w:tc>
          <w:tcPr>
            <w:tcW w:w="709" w:type="dxa"/>
            <w:shd w:val="clear" w:color="auto" w:fill="auto"/>
            <w:vAlign w:val="center"/>
          </w:tcPr>
          <w:p w14:paraId="2F61BCB5"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15</w:t>
            </w:r>
          </w:p>
        </w:tc>
        <w:tc>
          <w:tcPr>
            <w:tcW w:w="850" w:type="dxa"/>
            <w:shd w:val="clear" w:color="auto" w:fill="auto"/>
            <w:vAlign w:val="center"/>
          </w:tcPr>
          <w:p w14:paraId="5391448B" w14:textId="77777777" w:rsidR="00603E14" w:rsidRPr="002C1B58" w:rsidRDefault="00603E14" w:rsidP="00184CAC">
            <w:pPr>
              <w:keepNext/>
              <w:keepLines/>
              <w:jc w:val="center"/>
              <w:rPr>
                <w:rFonts w:ascii="Arial" w:hAnsi="Arial"/>
                <w:sz w:val="18"/>
              </w:rPr>
            </w:pPr>
            <w:r>
              <w:rPr>
                <w:rFonts w:ascii="Arial" w:hAnsi="Arial" w:hint="eastAsia"/>
                <w:sz w:val="18"/>
              </w:rPr>
              <w:t>0.33</w:t>
            </w:r>
          </w:p>
        </w:tc>
      </w:tr>
      <w:tr w:rsidR="00603E14" w:rsidRPr="002C1B58" w14:paraId="4EE2613D" w14:textId="77777777" w:rsidTr="00184CAC">
        <w:trPr>
          <w:trHeight w:val="79"/>
        </w:trPr>
        <w:tc>
          <w:tcPr>
            <w:tcW w:w="557" w:type="dxa"/>
            <w:vMerge/>
            <w:shd w:val="clear" w:color="auto" w:fill="auto"/>
            <w:vAlign w:val="center"/>
          </w:tcPr>
          <w:p w14:paraId="0FD39EC0"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447DF4B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2F2280A1" w14:textId="260E2EB6" w:rsidR="00603E14" w:rsidRDefault="00603E14" w:rsidP="00184CAC">
            <w:pPr>
              <w:keepNext/>
              <w:keepLines/>
              <w:rPr>
                <w:rFonts w:ascii="Arial" w:hAnsi="Arial"/>
                <w:sz w:val="18"/>
              </w:rPr>
            </w:pPr>
            <w:r>
              <w:rPr>
                <w:rFonts w:ascii="Arial" w:hAnsi="Arial"/>
                <w:sz w:val="18"/>
              </w:rPr>
              <w:t>Case 8: 95</w:t>
            </w:r>
            <w:r>
              <w:rPr>
                <w:rFonts w:ascii="Arial" w:hAnsi="Arial" w:hint="eastAsia"/>
                <w:sz w:val="18"/>
              </w:rPr>
              <w:t xml:space="preserve">%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59AD5A08"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42</w:t>
            </w:r>
          </w:p>
        </w:tc>
        <w:tc>
          <w:tcPr>
            <w:tcW w:w="709" w:type="dxa"/>
            <w:shd w:val="clear" w:color="auto" w:fill="auto"/>
            <w:vAlign w:val="center"/>
          </w:tcPr>
          <w:p w14:paraId="6A63D1ED"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064</w:t>
            </w:r>
          </w:p>
        </w:tc>
        <w:tc>
          <w:tcPr>
            <w:tcW w:w="709" w:type="dxa"/>
            <w:shd w:val="clear" w:color="auto" w:fill="auto"/>
            <w:vAlign w:val="center"/>
          </w:tcPr>
          <w:p w14:paraId="127955F4"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30</w:t>
            </w:r>
          </w:p>
        </w:tc>
        <w:tc>
          <w:tcPr>
            <w:tcW w:w="850" w:type="dxa"/>
            <w:shd w:val="clear" w:color="auto" w:fill="auto"/>
            <w:vAlign w:val="center"/>
          </w:tcPr>
          <w:p w14:paraId="53E337D9" w14:textId="77777777" w:rsidR="00603E14" w:rsidRPr="002C1B58" w:rsidRDefault="00603E14" w:rsidP="00184CAC">
            <w:pPr>
              <w:keepNext/>
              <w:keepLines/>
              <w:jc w:val="center"/>
              <w:rPr>
                <w:rFonts w:ascii="Arial" w:hAnsi="Arial"/>
                <w:sz w:val="18"/>
              </w:rPr>
            </w:pPr>
            <w:r>
              <w:rPr>
                <w:rFonts w:ascii="Arial" w:hAnsi="Arial" w:hint="eastAsia"/>
                <w:sz w:val="18"/>
              </w:rPr>
              <w:t>3.40</w:t>
            </w:r>
          </w:p>
        </w:tc>
      </w:tr>
      <w:tr w:rsidR="00603E14" w14:paraId="2380F341" w14:textId="77777777" w:rsidTr="00184CAC">
        <w:trPr>
          <w:trHeight w:val="79"/>
        </w:trPr>
        <w:tc>
          <w:tcPr>
            <w:tcW w:w="557" w:type="dxa"/>
            <w:vMerge/>
            <w:shd w:val="clear" w:color="auto" w:fill="auto"/>
            <w:vAlign w:val="center"/>
          </w:tcPr>
          <w:p w14:paraId="5DB94018"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6DCB7E1"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7C870070" w14:textId="12D3EA9A" w:rsidR="00603E14" w:rsidRDefault="00603E14" w:rsidP="00184CAC">
            <w:pPr>
              <w:keepNext/>
              <w:keepLines/>
              <w:rPr>
                <w:rFonts w:ascii="Arial" w:hAnsi="Arial"/>
                <w:sz w:val="18"/>
              </w:rPr>
            </w:pPr>
            <w:r>
              <w:rPr>
                <w:rFonts w:ascii="Arial" w:hAnsi="Arial"/>
                <w:sz w:val="18"/>
              </w:rPr>
              <w:t>Case 9: 9</w:t>
            </w:r>
            <w:r>
              <w:rPr>
                <w:rFonts w:ascii="Arial" w:hAnsi="Arial" w:hint="eastAsia"/>
                <w:sz w:val="18"/>
              </w:rPr>
              <w:t xml:space="preserve">0% LOS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6228B063" w14:textId="77777777" w:rsidR="00603E14" w:rsidRDefault="00603E14" w:rsidP="00184CAC">
            <w:pPr>
              <w:keepNext/>
              <w:keepLines/>
              <w:jc w:val="center"/>
              <w:rPr>
                <w:rFonts w:ascii="Arial" w:hAnsi="Arial"/>
                <w:sz w:val="18"/>
              </w:rPr>
            </w:pPr>
            <w:r>
              <w:rPr>
                <w:rFonts w:ascii="Arial" w:hAnsi="Arial" w:hint="eastAsia"/>
                <w:sz w:val="18"/>
              </w:rPr>
              <w:t>0.043</w:t>
            </w:r>
          </w:p>
        </w:tc>
        <w:tc>
          <w:tcPr>
            <w:tcW w:w="709" w:type="dxa"/>
            <w:shd w:val="clear" w:color="auto" w:fill="auto"/>
            <w:vAlign w:val="center"/>
          </w:tcPr>
          <w:p w14:paraId="4E03AECA" w14:textId="77777777" w:rsidR="00603E14" w:rsidRDefault="00603E14" w:rsidP="00184CAC">
            <w:pPr>
              <w:keepNext/>
              <w:keepLines/>
              <w:jc w:val="center"/>
              <w:rPr>
                <w:rFonts w:ascii="Arial" w:hAnsi="Arial"/>
                <w:sz w:val="18"/>
              </w:rPr>
            </w:pPr>
            <w:r>
              <w:rPr>
                <w:rFonts w:ascii="Arial" w:hAnsi="Arial" w:hint="eastAsia"/>
                <w:sz w:val="18"/>
              </w:rPr>
              <w:t>0.065</w:t>
            </w:r>
          </w:p>
        </w:tc>
        <w:tc>
          <w:tcPr>
            <w:tcW w:w="709" w:type="dxa"/>
            <w:shd w:val="clear" w:color="auto" w:fill="auto"/>
            <w:vAlign w:val="center"/>
          </w:tcPr>
          <w:p w14:paraId="7E5559A4" w14:textId="77777777" w:rsidR="00603E14" w:rsidRDefault="00603E14" w:rsidP="00184CAC">
            <w:pPr>
              <w:keepNext/>
              <w:keepLines/>
              <w:jc w:val="center"/>
              <w:rPr>
                <w:rFonts w:ascii="Arial" w:hAnsi="Arial"/>
                <w:sz w:val="18"/>
              </w:rPr>
            </w:pPr>
            <w:r>
              <w:rPr>
                <w:rFonts w:ascii="Arial" w:hAnsi="Arial" w:hint="eastAsia"/>
                <w:sz w:val="18"/>
              </w:rPr>
              <w:t>1.82</w:t>
            </w:r>
          </w:p>
        </w:tc>
        <w:tc>
          <w:tcPr>
            <w:tcW w:w="850" w:type="dxa"/>
            <w:shd w:val="clear" w:color="auto" w:fill="auto"/>
            <w:vAlign w:val="center"/>
          </w:tcPr>
          <w:p w14:paraId="2B5CD5C0" w14:textId="77777777" w:rsidR="00603E14" w:rsidRDefault="00603E14" w:rsidP="00184CAC">
            <w:pPr>
              <w:keepNext/>
              <w:keepLines/>
              <w:jc w:val="center"/>
              <w:rPr>
                <w:rFonts w:ascii="Arial" w:hAnsi="Arial"/>
                <w:sz w:val="18"/>
              </w:rPr>
            </w:pPr>
            <w:r>
              <w:rPr>
                <w:rFonts w:ascii="Arial" w:hAnsi="Arial" w:hint="eastAsia"/>
                <w:sz w:val="18"/>
              </w:rPr>
              <w:t>3.43</w:t>
            </w:r>
          </w:p>
        </w:tc>
      </w:tr>
      <w:tr w:rsidR="00603E14" w14:paraId="2792C361" w14:textId="77777777" w:rsidTr="00184CAC">
        <w:trPr>
          <w:trHeight w:val="79"/>
        </w:trPr>
        <w:tc>
          <w:tcPr>
            <w:tcW w:w="557" w:type="dxa"/>
            <w:vMerge/>
            <w:shd w:val="clear" w:color="auto" w:fill="auto"/>
            <w:vAlign w:val="center"/>
          </w:tcPr>
          <w:p w14:paraId="2500C98D"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A40DDE5"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158D7276" w14:textId="4B943B7B" w:rsidR="00603E14" w:rsidRDefault="00603E14" w:rsidP="00184CAC">
            <w:pPr>
              <w:keepNext/>
              <w:keepLines/>
              <w:rPr>
                <w:rFonts w:ascii="Arial" w:hAnsi="Arial"/>
                <w:sz w:val="18"/>
              </w:rPr>
            </w:pPr>
            <w:r>
              <w:rPr>
                <w:rFonts w:ascii="Arial" w:hAnsi="Arial"/>
                <w:sz w:val="18"/>
              </w:rPr>
              <w:t xml:space="preserve">Case 10:  baseline no LOS detection </w:t>
            </w:r>
            <w:r>
              <w:rPr>
                <w:rFonts w:ascii="Arial" w:hAnsi="Arial" w:hint="eastAsia"/>
                <w:sz w:val="18"/>
              </w:rPr>
              <w:t>without RAIM</w:t>
            </w:r>
          </w:p>
        </w:tc>
        <w:tc>
          <w:tcPr>
            <w:tcW w:w="988" w:type="dxa"/>
            <w:shd w:val="clear" w:color="auto" w:fill="auto"/>
            <w:vAlign w:val="center"/>
          </w:tcPr>
          <w:p w14:paraId="6E6CCB4B"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048</w:t>
            </w:r>
          </w:p>
        </w:tc>
        <w:tc>
          <w:tcPr>
            <w:tcW w:w="709" w:type="dxa"/>
            <w:shd w:val="clear" w:color="auto" w:fill="auto"/>
            <w:vAlign w:val="center"/>
          </w:tcPr>
          <w:p w14:paraId="5EBFDF73" w14:textId="77777777" w:rsidR="00603E14" w:rsidRDefault="00603E14" w:rsidP="00184CAC">
            <w:pPr>
              <w:keepNext/>
              <w:keepLines/>
              <w:jc w:val="center"/>
              <w:rPr>
                <w:rFonts w:ascii="Arial" w:hAnsi="Arial"/>
                <w:sz w:val="18"/>
              </w:rPr>
            </w:pPr>
            <w:r>
              <w:rPr>
                <w:rFonts w:ascii="Arial" w:hAnsi="Arial" w:hint="eastAsia"/>
                <w:sz w:val="18"/>
              </w:rPr>
              <w:t>1.05</w:t>
            </w:r>
          </w:p>
        </w:tc>
        <w:tc>
          <w:tcPr>
            <w:tcW w:w="709" w:type="dxa"/>
            <w:shd w:val="clear" w:color="auto" w:fill="auto"/>
            <w:vAlign w:val="center"/>
          </w:tcPr>
          <w:p w14:paraId="01EC2B81" w14:textId="77777777" w:rsidR="00603E14" w:rsidRDefault="00603E14" w:rsidP="00184CAC">
            <w:pPr>
              <w:keepNext/>
              <w:keepLines/>
              <w:jc w:val="center"/>
              <w:rPr>
                <w:rFonts w:ascii="Arial" w:hAnsi="Arial"/>
                <w:sz w:val="18"/>
              </w:rPr>
            </w:pPr>
            <w:r>
              <w:rPr>
                <w:rFonts w:ascii="Arial" w:hAnsi="Arial" w:hint="eastAsia"/>
                <w:sz w:val="18"/>
              </w:rPr>
              <w:t>3.49</w:t>
            </w:r>
          </w:p>
        </w:tc>
        <w:tc>
          <w:tcPr>
            <w:tcW w:w="850" w:type="dxa"/>
            <w:shd w:val="clear" w:color="auto" w:fill="auto"/>
            <w:vAlign w:val="center"/>
          </w:tcPr>
          <w:p w14:paraId="5C4D967B" w14:textId="77777777" w:rsidR="00603E14" w:rsidRDefault="00603E14" w:rsidP="00184CAC">
            <w:pPr>
              <w:keepNext/>
              <w:keepLines/>
              <w:jc w:val="center"/>
              <w:rPr>
                <w:rFonts w:ascii="Arial" w:hAnsi="Arial"/>
                <w:sz w:val="18"/>
              </w:rPr>
            </w:pPr>
            <w:r>
              <w:rPr>
                <w:rFonts w:ascii="Arial" w:hAnsi="Arial" w:hint="eastAsia"/>
                <w:sz w:val="18"/>
              </w:rPr>
              <w:t>8.64</w:t>
            </w:r>
          </w:p>
        </w:tc>
      </w:tr>
    </w:tbl>
    <w:p w14:paraId="6E7AA933" w14:textId="48C8AF52" w:rsidR="00603E14" w:rsidRPr="00887EFE" w:rsidRDefault="00603E14" w:rsidP="00887EFE">
      <w:pPr>
        <w:spacing w:after="120" w:line="260" w:lineRule="exact"/>
        <w:jc w:val="both"/>
      </w:pPr>
      <w:r w:rsidRPr="00887EFE">
        <w:t xml:space="preserve">In this evaluation, </w:t>
      </w:r>
      <w:r w:rsidR="00AA1250" w:rsidRPr="00887EFE">
        <w:t xml:space="preserve">for SH scenario, </w:t>
      </w:r>
      <w:r w:rsidRPr="00887EFE">
        <w:t>Case1 means that UE selects four TRPs based on the ratio of the first path and median path and then excludes the TRPs by RAIM which introducing the large error of selecting TRP. In this case, the LOS probability is 98.9% by selecting TRPs based on the ratio of the first path and median path and excludes the TRPs by RAIM.</w:t>
      </w:r>
      <w:r w:rsidR="00AA1250" w:rsidRPr="00887EFE">
        <w:t xml:space="preserve"> Case2/3/4 means 100%/95%/90% TRPs of all UEs have a LOS path, which is equivalent to the case with 0/5%/10% LOS identification error separately. Case 5 means UE selects four TRPs based on the RSRP. There are 87.4% TRPs of all the positioning TRPs of all UE has a LOS path. This is the baseline of SH without LOS identification techniques and implementation-based solutions (RAIM). For DH scenario, the cases are similar with SH. It is noted that in Case7, </w:t>
      </w:r>
      <w:r w:rsidR="00AA1250" w:rsidRPr="00887EFE">
        <w:rPr>
          <w:rFonts w:hint="eastAsia"/>
        </w:rPr>
        <w:t>due to DH deployment, 98% UEs have more than four TRPs with LOS path and the other 2% UEs have less than four TRPs with LOS path. Therefore, 100% LOS probability means: for 98% UEs,</w:t>
      </w:r>
      <w:r w:rsidR="00AA1250" w:rsidRPr="00887EFE">
        <w:t xml:space="preserve"> </w:t>
      </w:r>
      <w:r w:rsidR="00AA1250" w:rsidRPr="00887EFE">
        <w:rPr>
          <w:rFonts w:hint="eastAsia"/>
        </w:rPr>
        <w:t>no NLOS paths are selected to calculate UE position; for 2% UEs, all LOS paths and part of NLOS paths are selected to calculate UE position.</w:t>
      </w:r>
      <w:r w:rsidR="0090749E" w:rsidRPr="00887EFE">
        <w:t xml:space="preserve"> Case 10 means UE selects four TRPs based on the RSRP. There are 63.3% TRPs of all the positioning TRPs of all UE has a LOS path for DH scenario.</w:t>
      </w:r>
    </w:p>
    <w:p w14:paraId="72B9F6B2" w14:textId="0426828E" w:rsidR="00603E14" w:rsidRPr="00887EFE" w:rsidRDefault="00603E14" w:rsidP="00887EFE">
      <w:pPr>
        <w:spacing w:after="120" w:line="260" w:lineRule="exact"/>
        <w:jc w:val="both"/>
      </w:pPr>
      <w:r w:rsidRPr="00887EFE">
        <w:t xml:space="preserve">Based on the above evaluation results, the positioning performance of </w:t>
      </w:r>
      <w:r w:rsidR="00184CAC" w:rsidRPr="00887EFE">
        <w:t>multipath/NLOS mitigation</w:t>
      </w:r>
      <w:r w:rsidRPr="00887EFE">
        <w:t xml:space="preserve"> degrades as LOS detection error probability increases. Even in the ideal case with 100% LOS path detection assumed, its positioning performance is still worse than that of implementation-based solutions for 90% UE in SH and DH cases. The reason is that the implementation-based solution (RAIM) can eliminate the TRP who introduces relatively large error</w:t>
      </w:r>
      <w:r w:rsidR="00184CAC" w:rsidRPr="00887EFE">
        <w:t xml:space="preserve"> no matter it has a LOS link or not</w:t>
      </w:r>
      <w:r w:rsidRPr="00887EFE">
        <w:t>.</w:t>
      </w:r>
      <w:r w:rsidR="00AB7956" w:rsidRPr="00887EFE">
        <w:t xml:space="preserve"> Therefore, the implementation-based solution should be considered to solve NLOS problems.</w:t>
      </w:r>
    </w:p>
    <w:p w14:paraId="6339FD87" w14:textId="77777777" w:rsidR="00603E14" w:rsidRDefault="00603E14" w:rsidP="00603E14">
      <w:pPr>
        <w:pStyle w:val="a0"/>
        <w:numPr>
          <w:ilvl w:val="0"/>
          <w:numId w:val="16"/>
        </w:numPr>
        <w:spacing w:line="260" w:lineRule="exact"/>
        <w:rPr>
          <w:rFonts w:eastAsiaTheme="minorEastAsia"/>
          <w:b/>
          <w:i/>
          <w:szCs w:val="20"/>
        </w:rPr>
      </w:pPr>
    </w:p>
    <w:p w14:paraId="42C00F6A" w14:textId="68F040ED" w:rsidR="00603E14" w:rsidRDefault="00603E14" w:rsidP="00603E14">
      <w:pPr>
        <w:pStyle w:val="a0"/>
        <w:numPr>
          <w:ilvl w:val="0"/>
          <w:numId w:val="37"/>
        </w:numPr>
        <w:spacing w:line="260" w:lineRule="exact"/>
        <w:rPr>
          <w:rFonts w:eastAsiaTheme="minorEastAsia"/>
          <w:b/>
          <w:i/>
          <w:szCs w:val="20"/>
        </w:rPr>
      </w:pPr>
      <w:r>
        <w:rPr>
          <w:rFonts w:eastAsiaTheme="minorEastAsia"/>
          <w:b/>
          <w:i/>
          <w:szCs w:val="20"/>
        </w:rPr>
        <w:t xml:space="preserve">The positioning performance of </w:t>
      </w:r>
      <w:r w:rsidR="00AB7956" w:rsidRPr="00AB7956">
        <w:rPr>
          <w:rFonts w:eastAsiaTheme="minorEastAsia"/>
          <w:b/>
          <w:i/>
          <w:szCs w:val="20"/>
        </w:rPr>
        <w:t>multipath/NLOS mitigation</w:t>
      </w:r>
      <w:r>
        <w:rPr>
          <w:rFonts w:eastAsiaTheme="minorEastAsia"/>
          <w:b/>
          <w:i/>
          <w:szCs w:val="20"/>
        </w:rPr>
        <w:t xml:space="preserve"> method </w:t>
      </w:r>
      <w:r w:rsidRPr="003B1FF4">
        <w:rPr>
          <w:rFonts w:eastAsiaTheme="minorEastAsia"/>
          <w:b/>
          <w:i/>
          <w:szCs w:val="20"/>
        </w:rPr>
        <w:t>degrades as LOS detect</w:t>
      </w:r>
      <w:r>
        <w:rPr>
          <w:rFonts w:eastAsiaTheme="minorEastAsia"/>
          <w:b/>
          <w:i/>
          <w:szCs w:val="20"/>
        </w:rPr>
        <w:t>ion error probability increases.</w:t>
      </w:r>
    </w:p>
    <w:p w14:paraId="5D1C3A82" w14:textId="77777777" w:rsidR="00603E14" w:rsidRDefault="00603E14" w:rsidP="00603E14">
      <w:pPr>
        <w:pStyle w:val="a0"/>
        <w:numPr>
          <w:ilvl w:val="0"/>
          <w:numId w:val="16"/>
        </w:numPr>
        <w:spacing w:line="260" w:lineRule="exact"/>
        <w:rPr>
          <w:rFonts w:eastAsiaTheme="minorEastAsia"/>
          <w:b/>
          <w:i/>
          <w:szCs w:val="20"/>
        </w:rPr>
      </w:pPr>
    </w:p>
    <w:p w14:paraId="1EFD87BD" w14:textId="0CA0C9C6" w:rsidR="00603E14" w:rsidRPr="00655B5A" w:rsidRDefault="00603E14" w:rsidP="00603E14">
      <w:pPr>
        <w:pStyle w:val="a0"/>
        <w:numPr>
          <w:ilvl w:val="0"/>
          <w:numId w:val="37"/>
        </w:numPr>
        <w:spacing w:line="260" w:lineRule="exact"/>
        <w:rPr>
          <w:rFonts w:eastAsiaTheme="minorEastAsia"/>
          <w:b/>
          <w:i/>
          <w:szCs w:val="20"/>
        </w:rPr>
      </w:pPr>
      <w:r>
        <w:rPr>
          <w:rFonts w:eastAsiaTheme="minorEastAsia"/>
          <w:b/>
          <w:i/>
          <w:szCs w:val="20"/>
        </w:rPr>
        <w:lastRenderedPageBreak/>
        <w:t xml:space="preserve">The positioning performance of an </w:t>
      </w:r>
      <w:bookmarkStart w:id="9" w:name="_Hlk70414936"/>
      <w:r>
        <w:rPr>
          <w:rFonts w:eastAsiaTheme="minorEastAsia"/>
          <w:b/>
          <w:i/>
          <w:szCs w:val="20"/>
        </w:rPr>
        <w:t>i</w:t>
      </w:r>
      <w:r w:rsidRPr="00655B5A">
        <w:rPr>
          <w:rFonts w:eastAsiaTheme="minorEastAsia"/>
          <w:b/>
          <w:i/>
          <w:szCs w:val="20"/>
        </w:rPr>
        <w:t>mplementation-based solution</w:t>
      </w:r>
      <w:r>
        <w:rPr>
          <w:rFonts w:eastAsiaTheme="minorEastAsia"/>
          <w:b/>
          <w:i/>
          <w:szCs w:val="20"/>
        </w:rPr>
        <w:t xml:space="preserve"> without specification impact</w:t>
      </w:r>
      <w:bookmarkEnd w:id="9"/>
      <w:r>
        <w:rPr>
          <w:rFonts w:eastAsiaTheme="minorEastAsia"/>
          <w:b/>
          <w:i/>
          <w:szCs w:val="20"/>
        </w:rPr>
        <w:t xml:space="preserve"> is better than that of </w:t>
      </w:r>
      <w:r w:rsidR="00AB7956" w:rsidRPr="00AB7956">
        <w:rPr>
          <w:rFonts w:eastAsiaTheme="minorEastAsia"/>
          <w:b/>
          <w:i/>
          <w:szCs w:val="20"/>
        </w:rPr>
        <w:t>multipath/NLOS mitigation</w:t>
      </w:r>
      <w:r>
        <w:rPr>
          <w:rFonts w:eastAsiaTheme="minorEastAsia"/>
          <w:b/>
          <w:i/>
          <w:szCs w:val="20"/>
        </w:rPr>
        <w:t xml:space="preserve"> method even if no LOS/NLOS detection error is assumed.</w:t>
      </w:r>
    </w:p>
    <w:p w14:paraId="4A7D5E8D" w14:textId="77777777" w:rsidR="00603E14" w:rsidRDefault="00603E14" w:rsidP="00603E14">
      <w:pPr>
        <w:pStyle w:val="a0"/>
        <w:numPr>
          <w:ilvl w:val="0"/>
          <w:numId w:val="14"/>
        </w:numPr>
        <w:spacing w:line="260" w:lineRule="exact"/>
        <w:rPr>
          <w:rFonts w:eastAsiaTheme="minorEastAsia"/>
          <w:b/>
          <w:i/>
          <w:szCs w:val="20"/>
        </w:rPr>
      </w:pPr>
    </w:p>
    <w:p w14:paraId="4E215682" w14:textId="34E9C930" w:rsidR="00281DDF" w:rsidRPr="00281DDF" w:rsidRDefault="00184CAC" w:rsidP="00281DDF">
      <w:pPr>
        <w:pStyle w:val="a0"/>
        <w:numPr>
          <w:ilvl w:val="0"/>
          <w:numId w:val="37"/>
        </w:numPr>
        <w:spacing w:line="260" w:lineRule="exact"/>
        <w:rPr>
          <w:rFonts w:eastAsiaTheme="minorEastAsia"/>
          <w:b/>
          <w:i/>
          <w:szCs w:val="20"/>
        </w:rPr>
      </w:pPr>
      <w:r>
        <w:rPr>
          <w:rFonts w:eastAsiaTheme="minorEastAsia"/>
          <w:b/>
          <w:i/>
          <w:szCs w:val="20"/>
        </w:rPr>
        <w:t>I</w:t>
      </w:r>
      <w:r w:rsidRPr="00184CAC">
        <w:rPr>
          <w:rFonts w:eastAsiaTheme="minorEastAsia"/>
          <w:b/>
          <w:i/>
          <w:szCs w:val="20"/>
        </w:rPr>
        <w:t xml:space="preserve">mplementation-based solution </w:t>
      </w:r>
      <w:r w:rsidR="00AB7956">
        <w:rPr>
          <w:rFonts w:eastAsiaTheme="minorEastAsia"/>
          <w:b/>
          <w:i/>
          <w:szCs w:val="20"/>
        </w:rPr>
        <w:t>should be considered to solve NLOS problems.</w:t>
      </w:r>
    </w:p>
    <w:p w14:paraId="0F4F93F4" w14:textId="19D09221" w:rsidR="000B150F" w:rsidRPr="00887EFE" w:rsidRDefault="00D46875" w:rsidP="00887EFE">
      <w:pPr>
        <w:spacing w:after="120" w:line="260" w:lineRule="exact"/>
        <w:jc w:val="both"/>
      </w:pPr>
      <w:r w:rsidRPr="00887EFE">
        <w:t>Thirdly</w:t>
      </w:r>
      <w:r w:rsidR="000B150F" w:rsidRPr="00887EFE">
        <w:t>, how LMF utilize</w:t>
      </w:r>
      <w:r w:rsidR="00D4130F" w:rsidRPr="00887EFE">
        <w:t>s</w:t>
      </w:r>
      <w:r w:rsidR="000B150F" w:rsidRPr="00887EFE">
        <w:t xml:space="preserve"> the reported LOS/NLOS information when calculating the position is unclear. Would the NLOS measurements be discarded or mitigated, or would they also be used? From our simulation results, when using RAIM solution, even some NLOS links are used, the positioning accuracy is higher than completely using LOS links. One reason is that when the delay of obstacles reflecting paths are close to the LOS path, NLOS links perform as good as LOS links. Another reason is that </w:t>
      </w:r>
      <w:r w:rsidR="0091705F" w:rsidRPr="00887EFE">
        <w:t>the position convergence process in location calculation is affected by the magnitude and direction of the error, where NLOS may rightly introduce an error consistent with the direction of convergence, which is beneficial for location convergence. Therefore,</w:t>
      </w:r>
      <w:r w:rsidR="00134EB9" w:rsidRPr="00887EFE">
        <w:t xml:space="preserve"> if LOS/NLOS identification </w:t>
      </w:r>
      <w:r w:rsidR="00CE17B5" w:rsidRPr="00887EFE">
        <w:t xml:space="preserve">related </w:t>
      </w:r>
      <w:r w:rsidR="00F016E5" w:rsidRPr="00887EFE">
        <w:rPr>
          <w:rFonts w:hint="eastAsia"/>
        </w:rPr>
        <w:t>re</w:t>
      </w:r>
      <w:r w:rsidR="00F016E5" w:rsidRPr="00887EFE">
        <w:t xml:space="preserve">porting </w:t>
      </w:r>
      <w:r w:rsidR="00134EB9" w:rsidRPr="00887EFE">
        <w:t xml:space="preserve">is </w:t>
      </w:r>
      <w:r w:rsidR="00942265" w:rsidRPr="00887EFE">
        <w:t>considered</w:t>
      </w:r>
      <w:r w:rsidR="00134EB9" w:rsidRPr="00887EFE">
        <w:t xml:space="preserve">, </w:t>
      </w:r>
      <w:r w:rsidR="00F419E8" w:rsidRPr="00887EFE">
        <w:t xml:space="preserve">whether and how the UE reports the measurement results of the PRS resource/path related to NLOS needs to be </w:t>
      </w:r>
      <w:r w:rsidR="00A94FDB" w:rsidRPr="00887EFE">
        <w:t xml:space="preserve">further </w:t>
      </w:r>
      <w:r w:rsidR="0032663A" w:rsidRPr="00887EFE">
        <w:t>clarified</w:t>
      </w:r>
      <w:r w:rsidR="003D29B9" w:rsidRPr="00887EFE">
        <w:t>.</w:t>
      </w:r>
    </w:p>
    <w:p w14:paraId="2B647697" w14:textId="77777777" w:rsidR="003D29B9" w:rsidRDefault="003D29B9" w:rsidP="003D29B9">
      <w:pPr>
        <w:pStyle w:val="a0"/>
        <w:numPr>
          <w:ilvl w:val="0"/>
          <w:numId w:val="14"/>
        </w:numPr>
        <w:spacing w:line="260" w:lineRule="exact"/>
        <w:rPr>
          <w:rFonts w:eastAsiaTheme="minorEastAsia"/>
          <w:b/>
          <w:i/>
          <w:szCs w:val="20"/>
        </w:rPr>
      </w:pPr>
    </w:p>
    <w:p w14:paraId="52057522" w14:textId="2DC4347A" w:rsidR="00D4130F" w:rsidRDefault="00D4130F" w:rsidP="003D29B9">
      <w:pPr>
        <w:pStyle w:val="a0"/>
        <w:numPr>
          <w:ilvl w:val="0"/>
          <w:numId w:val="37"/>
        </w:numPr>
        <w:spacing w:line="260" w:lineRule="exact"/>
        <w:rPr>
          <w:rFonts w:eastAsiaTheme="minorEastAsia"/>
          <w:b/>
          <w:i/>
          <w:szCs w:val="20"/>
        </w:rPr>
      </w:pPr>
      <w:r w:rsidRPr="00D4130F">
        <w:rPr>
          <w:rFonts w:eastAsiaTheme="minorEastAsia"/>
          <w:b/>
          <w:i/>
          <w:szCs w:val="20"/>
        </w:rPr>
        <w:t xml:space="preserve">The potential impact of LOS/NLOS identification on UE selecting PRS resources/paths to report should be </w:t>
      </w:r>
      <w:r w:rsidR="00F90188">
        <w:rPr>
          <w:rFonts w:eastAsiaTheme="minorEastAsia"/>
          <w:b/>
          <w:i/>
          <w:szCs w:val="20"/>
        </w:rPr>
        <w:t>clarified</w:t>
      </w:r>
      <w:r>
        <w:rPr>
          <w:rFonts w:eastAsiaTheme="minorEastAsia"/>
          <w:b/>
          <w:i/>
          <w:szCs w:val="20"/>
        </w:rPr>
        <w:t>.</w:t>
      </w:r>
    </w:p>
    <w:p w14:paraId="7000AA71" w14:textId="71227118" w:rsidR="00281DDF" w:rsidRDefault="00281DDF" w:rsidP="00281DDF">
      <w:pPr>
        <w:pStyle w:val="1"/>
        <w:jc w:val="both"/>
      </w:pPr>
      <w:r>
        <w:t>Method</w:t>
      </w:r>
      <w:r w:rsidR="00455D27">
        <w:t>s</w:t>
      </w:r>
      <w:r>
        <w:t xml:space="preserve"> for</w:t>
      </w:r>
      <w:r w:rsidRPr="003E45EB">
        <w:t xml:space="preserve"> multipath/NLOS mitigation</w:t>
      </w:r>
    </w:p>
    <w:p w14:paraId="53CA8047" w14:textId="271904D9" w:rsidR="00555A42" w:rsidRPr="00887EFE" w:rsidRDefault="00281DDF" w:rsidP="00281DDF">
      <w:pPr>
        <w:spacing w:after="120" w:line="260" w:lineRule="exact"/>
        <w:jc w:val="both"/>
      </w:pPr>
      <w:r w:rsidRPr="00887EFE">
        <w:t>As the evaluation results shown in Section</w:t>
      </w:r>
      <w:r w:rsidR="000C70AF" w:rsidRPr="00887EFE">
        <w:t xml:space="preserve"> </w:t>
      </w:r>
      <w:r w:rsidRPr="00887EFE">
        <w:t xml:space="preserve">2, the positioning performance of multipath/NLOS mitigation largely depends on the accuracy of LOS identification. </w:t>
      </w:r>
      <w:r w:rsidR="009073AC" w:rsidRPr="00887EFE">
        <w:t>So,</w:t>
      </w:r>
      <w:r w:rsidRPr="00887EFE">
        <w:t xml:space="preserve"> before we discuss the</w:t>
      </w:r>
      <w:r w:rsidRPr="00281DDF">
        <w:t xml:space="preserve"> </w:t>
      </w:r>
      <w:r w:rsidRPr="00887EFE">
        <w:t xml:space="preserve">enhancements of information reporting </w:t>
      </w:r>
      <w:r>
        <w:t>for supporting multipath/NLOS mitigation</w:t>
      </w:r>
      <w:r w:rsidR="00394AD3" w:rsidRPr="00887EFE">
        <w:t xml:space="preserve">, </w:t>
      </w:r>
      <w:r w:rsidR="00403435" w:rsidRPr="00887EFE">
        <w:t xml:space="preserve">at least </w:t>
      </w:r>
      <w:r w:rsidR="00394AD3" w:rsidRPr="00887EFE">
        <w:t xml:space="preserve">the </w:t>
      </w:r>
      <w:r w:rsidR="00555A42" w:rsidRPr="00887EFE">
        <w:t>effective LOS identification method and the LOS identification error should be provided.</w:t>
      </w:r>
      <w:r w:rsidR="00555A42" w:rsidRPr="00555A42">
        <w:t xml:space="preserve"> </w:t>
      </w:r>
      <w:r w:rsidR="00555A42" w:rsidRPr="00887EFE">
        <w:t xml:space="preserve">Admittedly, the specific implementation method is not within the scope of standardization. However, if the </w:t>
      </w:r>
      <w:r w:rsidR="000C70AF" w:rsidRPr="00887EFE">
        <w:t xml:space="preserve">feasibility </w:t>
      </w:r>
      <w:r w:rsidR="00555A42" w:rsidRPr="00887EFE">
        <w:t xml:space="preserve">and </w:t>
      </w:r>
      <w:r w:rsidR="000C70AF" w:rsidRPr="00887EFE">
        <w:t xml:space="preserve">effectiveness </w:t>
      </w:r>
      <w:r w:rsidR="00555A42" w:rsidRPr="00887EFE">
        <w:t xml:space="preserve">of LOS identification </w:t>
      </w:r>
      <w:r w:rsidR="00565F2A" w:rsidRPr="00887EFE">
        <w:t>are</w:t>
      </w:r>
      <w:r w:rsidR="00555A42" w:rsidRPr="00887EFE">
        <w:t xml:space="preserve"> unclear, how can we say the multipath/NLOS mitigation </w:t>
      </w:r>
      <w:r w:rsidR="000C70AF" w:rsidRPr="00887EFE">
        <w:t xml:space="preserve">is </w:t>
      </w:r>
      <w:r w:rsidR="00555A42" w:rsidRPr="00887EFE">
        <w:t>beneficial for positioning?</w:t>
      </w:r>
    </w:p>
    <w:p w14:paraId="35B1CE8B" w14:textId="78D22995" w:rsidR="00360048" w:rsidRPr="00887EFE" w:rsidRDefault="00360048" w:rsidP="00281DDF">
      <w:pPr>
        <w:spacing w:after="120" w:line="260" w:lineRule="exact"/>
        <w:jc w:val="both"/>
      </w:pPr>
      <w:r w:rsidRPr="00887EFE">
        <w:t xml:space="preserve">Furthermore, reporting information associated with multipath/NLOS mitigation is different with respect to different LOS identification methods. It is </w:t>
      </w:r>
      <w:r w:rsidR="000C70AF" w:rsidRPr="00887EFE">
        <w:t xml:space="preserve">necessary </w:t>
      </w:r>
      <w:r w:rsidR="00AB76D9" w:rsidRPr="00887EFE">
        <w:t xml:space="preserve">to identify which information can reach a high LOS detection accuracy and which </w:t>
      </w:r>
      <w:r w:rsidR="00F821E3" w:rsidRPr="00887EFE">
        <w:t>is not so effective</w:t>
      </w:r>
      <w:r w:rsidRPr="00887EFE">
        <w:t>. Therefore, the LOS identification method and the</w:t>
      </w:r>
      <w:r w:rsidR="00704BB9" w:rsidRPr="00887EFE">
        <w:t xml:space="preserve"> impact of</w:t>
      </w:r>
      <w:r w:rsidRPr="00887EFE">
        <w:t xml:space="preserve"> LOS identification error should be studied to </w:t>
      </w:r>
      <w:r w:rsidR="000C70AF" w:rsidRPr="00887EFE">
        <w:t>verify</w:t>
      </w:r>
      <w:r w:rsidRPr="00887EFE">
        <w:t xml:space="preserve"> the effective information that should be reported for multipath/NLOS mitigation.</w:t>
      </w:r>
    </w:p>
    <w:p w14:paraId="643D5561" w14:textId="77777777" w:rsidR="004C7431" w:rsidRDefault="004C7431" w:rsidP="000A78FD">
      <w:pPr>
        <w:pStyle w:val="a0"/>
        <w:numPr>
          <w:ilvl w:val="0"/>
          <w:numId w:val="14"/>
        </w:numPr>
        <w:spacing w:line="260" w:lineRule="exact"/>
        <w:rPr>
          <w:rFonts w:eastAsiaTheme="minorEastAsia"/>
          <w:b/>
          <w:i/>
          <w:szCs w:val="20"/>
        </w:rPr>
      </w:pPr>
    </w:p>
    <w:p w14:paraId="340D9A94" w14:textId="1049E2D5" w:rsidR="004C7431" w:rsidRDefault="004C7431" w:rsidP="004C7431">
      <w:pPr>
        <w:pStyle w:val="a0"/>
        <w:numPr>
          <w:ilvl w:val="0"/>
          <w:numId w:val="37"/>
        </w:numPr>
        <w:spacing w:line="260" w:lineRule="exact"/>
        <w:rPr>
          <w:rFonts w:eastAsiaTheme="minorEastAsia"/>
          <w:b/>
          <w:i/>
          <w:szCs w:val="20"/>
        </w:rPr>
      </w:pPr>
      <w:r>
        <w:rPr>
          <w:rFonts w:eastAsiaTheme="minorEastAsia"/>
          <w:b/>
          <w:i/>
          <w:szCs w:val="20"/>
        </w:rPr>
        <w:t xml:space="preserve">Before discussing </w:t>
      </w:r>
      <w:r w:rsidR="00360048">
        <w:rPr>
          <w:rFonts w:eastAsiaTheme="minorEastAsia"/>
          <w:b/>
          <w:i/>
          <w:szCs w:val="20"/>
        </w:rPr>
        <w:t xml:space="preserve">detailed </w:t>
      </w:r>
      <w:r w:rsidRPr="004C7431">
        <w:rPr>
          <w:rFonts w:eastAsiaTheme="minorEastAsia"/>
          <w:b/>
          <w:i/>
          <w:szCs w:val="20"/>
        </w:rPr>
        <w:t>enhancements of information reporting for supporting multipath/NLOS mitigation,</w:t>
      </w:r>
      <w:r>
        <w:rPr>
          <w:rFonts w:eastAsiaTheme="minorEastAsia"/>
          <w:b/>
          <w:i/>
          <w:szCs w:val="20"/>
        </w:rPr>
        <w:t xml:space="preserve"> the </w:t>
      </w:r>
      <w:r w:rsidRPr="004C7431">
        <w:rPr>
          <w:rFonts w:eastAsiaTheme="minorEastAsia"/>
          <w:b/>
          <w:i/>
          <w:szCs w:val="20"/>
        </w:rPr>
        <w:t xml:space="preserve">method of LOS identification and the </w:t>
      </w:r>
      <w:r w:rsidR="007817CA">
        <w:rPr>
          <w:rFonts w:eastAsiaTheme="minorEastAsia"/>
          <w:b/>
          <w:i/>
          <w:szCs w:val="20"/>
        </w:rPr>
        <w:t xml:space="preserve">impact of </w:t>
      </w:r>
      <w:r w:rsidRPr="004C7431">
        <w:rPr>
          <w:rFonts w:eastAsiaTheme="minorEastAsia"/>
          <w:b/>
          <w:i/>
          <w:szCs w:val="20"/>
        </w:rPr>
        <w:t>LOS identification error should be</w:t>
      </w:r>
      <w:r>
        <w:rPr>
          <w:rFonts w:eastAsiaTheme="minorEastAsia"/>
          <w:b/>
          <w:i/>
          <w:szCs w:val="20"/>
        </w:rPr>
        <w:t xml:space="preserve"> studied.</w:t>
      </w:r>
    </w:p>
    <w:p w14:paraId="5E37240B" w14:textId="13EF3A5D" w:rsidR="00565F2A" w:rsidRPr="00887EFE" w:rsidRDefault="00565F2A" w:rsidP="00887EFE">
      <w:pPr>
        <w:spacing w:after="120" w:line="260" w:lineRule="exact"/>
        <w:jc w:val="both"/>
      </w:pPr>
      <w:r w:rsidRPr="00887EFE">
        <w:rPr>
          <w:rFonts w:hint="eastAsia"/>
        </w:rPr>
        <w:t>I</w:t>
      </w:r>
      <w:r w:rsidRPr="00887EFE">
        <w:t xml:space="preserve">n the </w:t>
      </w:r>
      <w:r w:rsidR="00CA5541" w:rsidRPr="00887EFE">
        <w:t xml:space="preserve">previous </w:t>
      </w:r>
      <w:r w:rsidRPr="00887EFE">
        <w:t xml:space="preserve">agreement, it is noted that </w:t>
      </w:r>
      <w:r>
        <w:t>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r w:rsidR="004105C8">
        <w:t xml:space="preserve"> </w:t>
      </w:r>
      <w:r w:rsidR="00875BAB">
        <w:t xml:space="preserve">Detailed enhancements of </w:t>
      </w:r>
      <w:r w:rsidR="008F5C23">
        <w:t>information</w:t>
      </w:r>
      <w:r w:rsidR="00D50E9E">
        <w:t xml:space="preserve"> reporting</w:t>
      </w:r>
      <w:r w:rsidR="00041F00">
        <w:t xml:space="preserve"> for multipath/NLOS mitigation</w:t>
      </w:r>
      <w:r w:rsidR="00E02574">
        <w:t xml:space="preserve"> are discussed as following.</w:t>
      </w:r>
      <w:r w:rsidR="00B2007E">
        <w:t xml:space="preserve"> </w:t>
      </w:r>
    </w:p>
    <w:p w14:paraId="253ADB9A" w14:textId="0C0F48C9" w:rsidR="00565F2A" w:rsidRPr="00887EFE" w:rsidRDefault="00290130" w:rsidP="00887EFE">
      <w:pPr>
        <w:spacing w:after="120" w:line="260" w:lineRule="exact"/>
        <w:jc w:val="both"/>
      </w:pPr>
      <w:r w:rsidRPr="00887EFE">
        <w:rPr>
          <w:rFonts w:hint="eastAsia"/>
        </w:rPr>
        <w:t>F</w:t>
      </w:r>
      <w:r w:rsidRPr="00887EFE">
        <w:t xml:space="preserve">or the LOS/NLOS identification, </w:t>
      </w:r>
      <w:r w:rsidR="00EA0F5D" w:rsidRPr="00887EFE">
        <w:t>it is</w:t>
      </w:r>
      <w:r w:rsidR="00D4130F" w:rsidRPr="00887EFE">
        <w:t xml:space="preserve"> more like a concept</w:t>
      </w:r>
      <w:r w:rsidR="008A2361" w:rsidRPr="00887EFE">
        <w:t xml:space="preserve"> </w:t>
      </w:r>
      <w:r w:rsidR="00042E22" w:rsidRPr="00887EFE">
        <w:t>rather than</w:t>
      </w:r>
      <w:r w:rsidR="008A2361" w:rsidRPr="00887EFE">
        <w:t xml:space="preserve"> a method</w:t>
      </w:r>
      <w:r w:rsidR="002C5A6C" w:rsidRPr="00887EFE">
        <w:t>,</w:t>
      </w:r>
      <w:r w:rsidR="00D4130F" w:rsidRPr="00887EFE">
        <w:t xml:space="preserve"> and</w:t>
      </w:r>
      <w:r w:rsidR="002C5A6C" w:rsidRPr="00887EFE">
        <w:t xml:space="preserve"> it is</w:t>
      </w:r>
      <w:r w:rsidR="00EA0F5D" w:rsidRPr="00887EFE">
        <w:t xml:space="preserve"> unclear how to use it and asse</w:t>
      </w:r>
      <w:r w:rsidR="00D4130F" w:rsidRPr="00887EFE">
        <w:t>s</w:t>
      </w:r>
      <w:r w:rsidR="00EA0F5D" w:rsidRPr="00887EFE">
        <w:t>s the accuracy of it.</w:t>
      </w:r>
    </w:p>
    <w:p w14:paraId="5DC59D22" w14:textId="3F942399" w:rsidR="00EA0F5D" w:rsidRDefault="00EA0F5D" w:rsidP="00887EFE">
      <w:pPr>
        <w:spacing w:after="120" w:line="260" w:lineRule="exact"/>
        <w:jc w:val="both"/>
      </w:pPr>
      <w:r w:rsidRPr="00887EFE">
        <w:rPr>
          <w:rFonts w:hint="eastAsia"/>
        </w:rPr>
        <w:t>F</w:t>
      </w:r>
      <w:r w:rsidRPr="00887EFE">
        <w:t xml:space="preserve">or the </w:t>
      </w:r>
      <w:r>
        <w:t>time of arrival of the multi-path components</w:t>
      </w:r>
      <w:r w:rsidR="00233B00">
        <w:t xml:space="preserve">, we think at least it </w:t>
      </w:r>
      <w:r w:rsidR="00EE1232">
        <w:t>has been</w:t>
      </w:r>
      <w:r w:rsidR="00233B00">
        <w:t xml:space="preserve"> supported in timing-based positioning method. The performance gain</w:t>
      </w:r>
      <w:r w:rsidR="00D4130F">
        <w:t xml:space="preserve"> and intention</w:t>
      </w:r>
      <w:r w:rsidR="00233B00">
        <w:t xml:space="preserve"> </w:t>
      </w:r>
      <w:r w:rsidR="00D4130F">
        <w:t>are</w:t>
      </w:r>
      <w:r w:rsidR="00233B00">
        <w:t xml:space="preserve"> unclear of </w:t>
      </w:r>
      <w:r w:rsidR="00D4130F">
        <w:t>additional</w:t>
      </w:r>
      <w:r w:rsidR="00233B00">
        <w:t xml:space="preserve"> multi-path reporting, which needs more evaluation to assess the positioning </w:t>
      </w:r>
      <w:r w:rsidR="00233B00" w:rsidRPr="00233B00">
        <w:t>performance gain and overhead</w:t>
      </w:r>
      <w:r w:rsidR="00233B00">
        <w:t>.</w:t>
      </w:r>
    </w:p>
    <w:p w14:paraId="65B7991D" w14:textId="3135935F" w:rsidR="00233B00" w:rsidRDefault="00233B00" w:rsidP="00887EFE">
      <w:pPr>
        <w:spacing w:after="120" w:line="260" w:lineRule="exact"/>
        <w:jc w:val="both"/>
      </w:pPr>
      <w:r>
        <w:rPr>
          <w:rFonts w:hint="eastAsia"/>
        </w:rPr>
        <w:t>F</w:t>
      </w:r>
      <w:r>
        <w:t>or signal power and/or relative power, as far as we are concerned, is a method through path relative power to identify LOS/NLOS. And the power delay profile</w:t>
      </w:r>
      <w:r w:rsidR="00616587">
        <w:t xml:space="preserve"> is similar to signal power and/or relative power, which contains more information but with a large</w:t>
      </w:r>
      <w:r w:rsidR="001604C5">
        <w:t>r information</w:t>
      </w:r>
      <w:r w:rsidR="00616587">
        <w:t xml:space="preserve"> size</w:t>
      </w:r>
      <w:r w:rsidR="001604C5">
        <w:t>. We evaluate the LOS probability b</w:t>
      </w:r>
      <w:r w:rsidR="001604C5" w:rsidRPr="00887EFE">
        <w:t>ased on the ratio of the first path and median path</w:t>
      </w:r>
      <w:r w:rsidR="004A171D" w:rsidRPr="00887EFE">
        <w:t>, which is 9</w:t>
      </w:r>
      <w:r w:rsidR="0090749E" w:rsidRPr="00887EFE">
        <w:t>8</w:t>
      </w:r>
      <w:r w:rsidR="004A171D" w:rsidRPr="00887EFE">
        <w:t>.1% in SH scenario</w:t>
      </w:r>
      <w:r w:rsidR="004A271B" w:rsidRPr="00887EFE">
        <w:t xml:space="preserve"> and </w:t>
      </w:r>
      <w:r w:rsidR="0090749E" w:rsidRPr="00887EFE">
        <w:t>93.1% in DH scenario</w:t>
      </w:r>
      <w:r w:rsidR="004A171D" w:rsidRPr="00887EFE">
        <w:t>.</w:t>
      </w:r>
    </w:p>
    <w:p w14:paraId="069CAC0A" w14:textId="7C9C0CCE" w:rsidR="001604C5" w:rsidRPr="004A171D" w:rsidRDefault="001604C5" w:rsidP="00887EFE">
      <w:pPr>
        <w:spacing w:after="120" w:line="260" w:lineRule="exact"/>
        <w:jc w:val="both"/>
      </w:pPr>
      <w:r>
        <w:lastRenderedPageBreak/>
        <w:t>For</w:t>
      </w:r>
      <w:r w:rsidRPr="001604C5">
        <w:t xml:space="preserve"> </w:t>
      </w:r>
      <w:r>
        <w:t xml:space="preserve">angle information, </w:t>
      </w:r>
      <w:r w:rsidR="00DB2BBA">
        <w:t>it is unclear t</w:t>
      </w:r>
      <w:r w:rsidR="00410D5B">
        <w:t>hat</w:t>
      </w:r>
      <w:r w:rsidR="004A171D">
        <w:t xml:space="preserve"> </w:t>
      </w:r>
      <w:r w:rsidR="00D4130F">
        <w:t>what</w:t>
      </w:r>
      <w:r>
        <w:t xml:space="preserve"> angle </w:t>
      </w:r>
      <w:r w:rsidR="004A171D">
        <w:rPr>
          <w:rFonts w:hint="eastAsia"/>
        </w:rPr>
        <w:t>i</w:t>
      </w:r>
      <w:r w:rsidR="004A171D">
        <w:t xml:space="preserve">nformation </w:t>
      </w:r>
      <w:r w:rsidR="00D4130F">
        <w:t xml:space="preserve">is </w:t>
      </w:r>
      <w:r w:rsidR="004A171D">
        <w:t>help</w:t>
      </w:r>
      <w:r w:rsidR="00D4130F">
        <w:t>ful</w:t>
      </w:r>
      <w:r w:rsidR="004A171D">
        <w:t xml:space="preserve"> for </w:t>
      </w:r>
      <w:r w:rsidR="004A171D" w:rsidRPr="004A171D">
        <w:t>multipath/NLOS mitigation</w:t>
      </w:r>
      <w:r w:rsidR="0015055B">
        <w:t>.</w:t>
      </w:r>
    </w:p>
    <w:p w14:paraId="46685374" w14:textId="1DD8633F" w:rsidR="004A271B" w:rsidRPr="00887EFE" w:rsidRDefault="001604C5" w:rsidP="00887EFE">
      <w:pPr>
        <w:spacing w:after="120" w:line="260" w:lineRule="exact"/>
        <w:jc w:val="both"/>
      </w:pPr>
      <w:r w:rsidRPr="00887EFE">
        <w:rPr>
          <w:rFonts w:hint="eastAsia"/>
        </w:rPr>
        <w:t>F</w:t>
      </w:r>
      <w:r w:rsidRPr="00887EFE">
        <w:t xml:space="preserve">or </w:t>
      </w:r>
      <w:r>
        <w:t xml:space="preserve">polarization </w:t>
      </w:r>
      <w:r w:rsidR="007641F2">
        <w:t xml:space="preserve">related </w:t>
      </w:r>
      <w:r>
        <w:t>information</w:t>
      </w:r>
      <w:r w:rsidR="004A171D">
        <w:t xml:space="preserve">, </w:t>
      </w:r>
      <w:r w:rsidR="00236A7F">
        <w:t>from our point of view,</w:t>
      </w:r>
      <w:r w:rsidR="003573DF">
        <w:t xml:space="preserve"> is also a</w:t>
      </w:r>
      <w:r w:rsidR="001160D9">
        <w:t xml:space="preserve"> method to identify LOS/NLOS.</w:t>
      </w:r>
      <w:r w:rsidR="003573DF">
        <w:t xml:space="preserve"> </w:t>
      </w:r>
      <w:r w:rsidR="00376845">
        <w:t>T</w:t>
      </w:r>
      <w:r w:rsidR="000D1161">
        <w:t xml:space="preserve">he following </w:t>
      </w:r>
      <w:r w:rsidR="004A271B" w:rsidRPr="00887EFE">
        <w:t>characteristic</w:t>
      </w:r>
      <w:r w:rsidR="00D4130F" w:rsidRPr="00887EFE">
        <w:t>s</w:t>
      </w:r>
      <w:r w:rsidR="004A271B" w:rsidRPr="00887EFE">
        <w:t xml:space="preserve"> of LOS and NLOS </w:t>
      </w:r>
      <w:proofErr w:type="gramStart"/>
      <w:r w:rsidR="004A271B" w:rsidRPr="00887EFE">
        <w:t xml:space="preserve">links </w:t>
      </w:r>
      <w:r w:rsidR="000D1161" w:rsidRPr="00887EFE">
        <w:t xml:space="preserve"> mentioned</w:t>
      </w:r>
      <w:proofErr w:type="gramEnd"/>
      <w:r w:rsidR="000D1161" w:rsidRPr="00887EFE">
        <w:t xml:space="preserve"> in SI discussion</w:t>
      </w:r>
      <w:r w:rsidR="00376845" w:rsidRPr="00887EFE">
        <w:t xml:space="preserve"> are evaluated</w:t>
      </w:r>
      <w:r w:rsidR="004A271B" w:rsidRPr="00887EFE">
        <w:t>.</w:t>
      </w:r>
    </w:p>
    <w:p w14:paraId="4A6DEF64" w14:textId="11641991" w:rsidR="00E44BE4" w:rsidRPr="00E44BE4" w:rsidRDefault="001604C5" w:rsidP="00887EFE">
      <w:pPr>
        <w:pStyle w:val="a0"/>
        <w:numPr>
          <w:ilvl w:val="0"/>
          <w:numId w:val="52"/>
        </w:numPr>
        <w:spacing w:line="260" w:lineRule="exact"/>
        <w:rPr>
          <w:rFonts w:eastAsiaTheme="minorEastAsia"/>
          <w:bCs/>
          <w:iCs/>
          <w:szCs w:val="20"/>
        </w:rPr>
      </w:pPr>
      <w:r>
        <w:rPr>
          <w:rFonts w:eastAsiaTheme="minorEastAsia"/>
          <w:bCs/>
          <w:iCs/>
          <w:szCs w:val="20"/>
        </w:rPr>
        <w:t xml:space="preserve">Figure </w:t>
      </w:r>
      <w:r w:rsidR="004A271B">
        <w:rPr>
          <w:rFonts w:eastAsiaTheme="minorEastAsia"/>
          <w:bCs/>
          <w:iCs/>
          <w:szCs w:val="20"/>
        </w:rPr>
        <w:t>2</w:t>
      </w:r>
      <w:r>
        <w:rPr>
          <w:rFonts w:eastAsiaTheme="minorEastAsia"/>
          <w:bCs/>
          <w:iCs/>
          <w:szCs w:val="20"/>
        </w:rPr>
        <w:t xml:space="preserve"> is the power </w:t>
      </w:r>
      <w:r w:rsidRPr="00E44BE4">
        <w:rPr>
          <w:rFonts w:eastAsiaTheme="minorEastAsia"/>
          <w:bCs/>
          <w:iCs/>
          <w:szCs w:val="20"/>
        </w:rPr>
        <w:t xml:space="preserve">of </w:t>
      </w:r>
      <w:r>
        <w:rPr>
          <w:rFonts w:eastAsiaTheme="minorEastAsia"/>
          <w:bCs/>
          <w:iCs/>
        </w:rPr>
        <w:t xml:space="preserve">first path </w:t>
      </w:r>
      <w:r w:rsidR="004458BC">
        <w:rPr>
          <w:rFonts w:eastAsiaTheme="minorEastAsia"/>
          <w:bCs/>
          <w:iCs/>
        </w:rPr>
        <w:t>across</w:t>
      </w:r>
      <w:r>
        <w:rPr>
          <w:rFonts w:eastAsiaTheme="minorEastAsia"/>
          <w:bCs/>
          <w:iCs/>
        </w:rPr>
        <w:t xml:space="preserve"> the</w:t>
      </w:r>
      <w:r w:rsidR="004458BC">
        <w:rPr>
          <w:rFonts w:eastAsiaTheme="minorEastAsia"/>
          <w:bCs/>
          <w:iCs/>
        </w:rPr>
        <w:t xml:space="preserve"> two</w:t>
      </w:r>
      <w:r>
        <w:rPr>
          <w:rFonts w:eastAsiaTheme="minorEastAsia"/>
          <w:bCs/>
          <w:iCs/>
        </w:rPr>
        <w:t xml:space="preserve"> antennas 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Pr>
          <w:rFonts w:eastAsiaTheme="minorEastAsia"/>
          <w:bCs/>
          <w:iCs/>
          <w:szCs w:val="20"/>
        </w:rPr>
        <w:t xml:space="preserve">, where in the </w:t>
      </w:r>
      <w:r w:rsidRPr="00160AD9">
        <w:rPr>
          <w:rFonts w:eastAsiaTheme="minorEastAsia"/>
          <w:bCs/>
          <w:iCs/>
          <w:szCs w:val="20"/>
        </w:rPr>
        <w:t>horizontal axis</w:t>
      </w:r>
      <w:r>
        <w:rPr>
          <w:rFonts w:eastAsiaTheme="minorEastAsia"/>
          <w:bCs/>
          <w:iCs/>
          <w:szCs w:val="20"/>
        </w:rPr>
        <w:t xml:space="preserve"> 1 and 2 represent the 2 antennas </w:t>
      </w:r>
      <w:r>
        <w:rPr>
          <w:rFonts w:eastAsiaTheme="minorEastAsia"/>
          <w:bCs/>
          <w:iCs/>
        </w:rPr>
        <w:t>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sidR="00E44BE4">
        <w:rPr>
          <w:rFonts w:eastAsiaTheme="minorEastAsia"/>
          <w:bCs/>
          <w:iCs/>
          <w:szCs w:val="20"/>
        </w:rPr>
        <w:t xml:space="preserve">. It is observed that for LOS links, the </w:t>
      </w:r>
      <w:r w:rsidR="00E44BE4" w:rsidRPr="00E44BE4">
        <w:rPr>
          <w:rFonts w:eastAsiaTheme="minorEastAsia"/>
          <w:bCs/>
          <w:iCs/>
          <w:szCs w:val="20"/>
        </w:rPr>
        <w:t xml:space="preserve">power fluctuations </w:t>
      </w:r>
      <w:r w:rsidR="008931E8">
        <w:rPr>
          <w:rFonts w:eastAsiaTheme="minorEastAsia"/>
          <w:bCs/>
          <w:iCs/>
          <w:szCs w:val="20"/>
        </w:rPr>
        <w:t>in</w:t>
      </w:r>
      <w:r w:rsidR="00E44BE4" w:rsidRPr="00E44BE4">
        <w:rPr>
          <w:rFonts w:eastAsiaTheme="minorEastAsia"/>
          <w:bCs/>
          <w:iCs/>
          <w:szCs w:val="20"/>
        </w:rPr>
        <w:t xml:space="preserve"> </w:t>
      </w:r>
      <w:r w:rsidR="008931E8">
        <w:rPr>
          <w:rFonts w:eastAsiaTheme="minorEastAsia"/>
          <w:bCs/>
          <w:iCs/>
          <w:szCs w:val="20"/>
        </w:rPr>
        <w:t>2</w:t>
      </w:r>
      <w:r w:rsidR="00E44BE4" w:rsidRPr="00E44BE4">
        <w:rPr>
          <w:rFonts w:eastAsiaTheme="minorEastAsia"/>
          <w:bCs/>
          <w:iCs/>
          <w:szCs w:val="20"/>
        </w:rPr>
        <w:t xml:space="preserve"> </w:t>
      </w:r>
      <w:r w:rsidR="008931E8">
        <w:rPr>
          <w:rFonts w:eastAsiaTheme="minorEastAsia"/>
          <w:bCs/>
          <w:iCs/>
          <w:szCs w:val="20"/>
        </w:rPr>
        <w:t xml:space="preserve">antennas </w:t>
      </w:r>
      <w:r w:rsidR="00E44BE4" w:rsidRPr="00E44BE4">
        <w:rPr>
          <w:rFonts w:eastAsiaTheme="minorEastAsia"/>
          <w:bCs/>
          <w:iCs/>
          <w:szCs w:val="20"/>
        </w:rPr>
        <w:t xml:space="preserve">are </w:t>
      </w:r>
      <w:r w:rsidR="00E44BE4">
        <w:rPr>
          <w:rFonts w:eastAsiaTheme="minorEastAsia"/>
          <w:bCs/>
          <w:iCs/>
          <w:szCs w:val="20"/>
        </w:rPr>
        <w:t xml:space="preserve">relatively </w:t>
      </w:r>
      <w:r w:rsidR="00E44BE4" w:rsidRPr="00E44BE4">
        <w:rPr>
          <w:rFonts w:eastAsiaTheme="minorEastAsia"/>
          <w:bCs/>
          <w:iCs/>
          <w:szCs w:val="20"/>
        </w:rPr>
        <w:t>small</w:t>
      </w:r>
      <w:r w:rsidR="00E44BE4">
        <w:rPr>
          <w:rFonts w:eastAsiaTheme="minorEastAsia"/>
          <w:bCs/>
          <w:iCs/>
          <w:szCs w:val="20"/>
        </w:rPr>
        <w:t xml:space="preserve"> than NLOS links.</w:t>
      </w:r>
    </w:p>
    <w:p w14:paraId="37FC4664" w14:textId="52691C61" w:rsidR="001604C5" w:rsidRDefault="00BF70FD" w:rsidP="001604C5">
      <w:pPr>
        <w:pStyle w:val="a0"/>
        <w:spacing w:after="0"/>
        <w:jc w:val="center"/>
        <w:rPr>
          <w:rFonts w:eastAsiaTheme="minorEastAsia"/>
          <w:bCs/>
          <w:iCs/>
          <w:szCs w:val="20"/>
        </w:rPr>
      </w:pPr>
      <w:r>
        <w:rPr>
          <w:noProof/>
        </w:rPr>
        <w:drawing>
          <wp:inline distT="0" distB="0" distL="0" distR="0" wp14:anchorId="1CD54F0D" wp14:editId="0070CBFA">
            <wp:extent cx="2667000" cy="190168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17174" b="21254"/>
                    <a:stretch/>
                  </pic:blipFill>
                  <pic:spPr bwMode="auto">
                    <a:xfrm>
                      <a:off x="0" y="0"/>
                      <a:ext cx="2681530" cy="1912047"/>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5728A35" wp14:editId="213E9935">
            <wp:extent cx="2653168" cy="19257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19885" b="21164"/>
                    <a:stretch/>
                  </pic:blipFill>
                  <pic:spPr bwMode="auto">
                    <a:xfrm>
                      <a:off x="0" y="0"/>
                      <a:ext cx="2661406" cy="1931761"/>
                    </a:xfrm>
                    <a:prstGeom prst="rect">
                      <a:avLst/>
                    </a:prstGeom>
                    <a:noFill/>
                    <a:ln>
                      <a:noFill/>
                    </a:ln>
                    <a:extLst>
                      <a:ext uri="{53640926-AAD7-44D8-BBD7-CCE9431645EC}">
                        <a14:shadowObscured xmlns:a14="http://schemas.microsoft.com/office/drawing/2010/main"/>
                      </a:ext>
                    </a:extLst>
                  </pic:spPr>
                </pic:pic>
              </a:graphicData>
            </a:graphic>
          </wp:inline>
        </w:drawing>
      </w:r>
    </w:p>
    <w:p w14:paraId="7685BA06" w14:textId="77777777" w:rsidR="000D0F3C" w:rsidRDefault="000D0F3C" w:rsidP="000D0F3C">
      <w:pPr>
        <w:pStyle w:val="a0"/>
        <w:numPr>
          <w:ilvl w:val="0"/>
          <w:numId w:val="44"/>
        </w:numPr>
        <w:spacing w:after="0"/>
        <w:jc w:val="center"/>
        <w:rPr>
          <w:rFonts w:eastAsiaTheme="minorEastAsia"/>
          <w:bCs/>
          <w:iCs/>
          <w:szCs w:val="20"/>
        </w:rPr>
      </w:pPr>
      <w:r>
        <w:rPr>
          <w:rFonts w:eastAsiaTheme="minorEastAsia"/>
          <w:bCs/>
          <w:iCs/>
        </w:rPr>
        <w:t>LOS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NLOS links</w:t>
      </w:r>
    </w:p>
    <w:p w14:paraId="04647AEB" w14:textId="1EEE9EF0" w:rsidR="001604C5" w:rsidRPr="00E44BE4" w:rsidRDefault="001604C5" w:rsidP="001604C5">
      <w:pPr>
        <w:pStyle w:val="a8"/>
        <w:jc w:val="center"/>
      </w:pPr>
      <w:r>
        <w:t xml:space="preserve">Figure </w:t>
      </w:r>
      <w:r w:rsidR="004A271B">
        <w:rPr>
          <w:noProof/>
        </w:rPr>
        <w:t>2</w:t>
      </w:r>
      <w:r>
        <w:t xml:space="preserve"> the</w:t>
      </w:r>
      <w:r>
        <w:rPr>
          <w:rFonts w:eastAsiaTheme="minorEastAsia"/>
          <w:bCs/>
          <w:iCs/>
        </w:rPr>
        <w:t xml:space="preserve"> power </w:t>
      </w:r>
      <w:r w:rsidRPr="00E44BE4">
        <w:rPr>
          <w:rFonts w:eastAsiaTheme="minorEastAsia"/>
          <w:bCs/>
          <w:iCs/>
        </w:rPr>
        <w:t xml:space="preserve">of </w:t>
      </w:r>
      <w:r>
        <w:rPr>
          <w:rFonts w:eastAsiaTheme="minorEastAsia"/>
          <w:bCs/>
          <w:iCs/>
        </w:rPr>
        <w:t>first path in the antenna 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p>
    <w:p w14:paraId="1DCC3CB3" w14:textId="341C5733" w:rsidR="001604C5" w:rsidRPr="00E44BE4" w:rsidRDefault="001604C5" w:rsidP="003E2AB1">
      <w:pPr>
        <w:pStyle w:val="a0"/>
        <w:numPr>
          <w:ilvl w:val="0"/>
          <w:numId w:val="52"/>
        </w:numPr>
        <w:spacing w:line="260" w:lineRule="exact"/>
        <w:rPr>
          <w:rFonts w:eastAsiaTheme="minorEastAsia"/>
          <w:bCs/>
          <w:iCs/>
          <w:szCs w:val="20"/>
        </w:rPr>
      </w:pPr>
      <w:r>
        <w:rPr>
          <w:rFonts w:eastAsiaTheme="minorEastAsia"/>
          <w:bCs/>
          <w:iCs/>
          <w:szCs w:val="20"/>
        </w:rPr>
        <w:t xml:space="preserve">Figure </w:t>
      </w:r>
      <w:r w:rsidR="004A271B">
        <w:rPr>
          <w:rFonts w:eastAsiaTheme="minorEastAsia"/>
          <w:bCs/>
          <w:iCs/>
          <w:szCs w:val="20"/>
        </w:rPr>
        <w:t>3</w:t>
      </w:r>
      <w:r>
        <w:rPr>
          <w:rFonts w:eastAsiaTheme="minorEastAsia"/>
          <w:bCs/>
          <w:iCs/>
          <w:szCs w:val="20"/>
        </w:rPr>
        <w:t xml:space="preserve"> is the phase </w:t>
      </w:r>
      <w:r w:rsidRPr="00E44BE4">
        <w:rPr>
          <w:rFonts w:eastAsiaTheme="minorEastAsia"/>
          <w:bCs/>
          <w:iCs/>
          <w:szCs w:val="20"/>
        </w:rPr>
        <w:t xml:space="preserve">of </w:t>
      </w:r>
      <w:r>
        <w:rPr>
          <w:rFonts w:eastAsiaTheme="minorEastAsia"/>
          <w:bCs/>
          <w:iCs/>
        </w:rPr>
        <w:t xml:space="preserve">first path </w:t>
      </w:r>
      <w:r w:rsidR="004458BC">
        <w:rPr>
          <w:rFonts w:eastAsiaTheme="minorEastAsia"/>
          <w:bCs/>
          <w:iCs/>
        </w:rPr>
        <w:t>across</w:t>
      </w:r>
      <w:r>
        <w:rPr>
          <w:rFonts w:eastAsiaTheme="minorEastAsia"/>
          <w:bCs/>
          <w:iCs/>
        </w:rPr>
        <w:t xml:space="preserve"> the</w:t>
      </w:r>
      <w:r w:rsidR="004458BC">
        <w:rPr>
          <w:rFonts w:eastAsiaTheme="minorEastAsia"/>
          <w:bCs/>
          <w:iCs/>
        </w:rPr>
        <w:t xml:space="preserve"> two</w:t>
      </w:r>
      <w:r>
        <w:rPr>
          <w:rFonts w:eastAsiaTheme="minorEastAsia"/>
          <w:bCs/>
          <w:iCs/>
        </w:rPr>
        <w:t xml:space="preserve"> antennas </w:t>
      </w:r>
      <w:proofErr w:type="gramStart"/>
      <w:r>
        <w:rPr>
          <w:rFonts w:eastAsiaTheme="minorEastAsia"/>
          <w:bCs/>
          <w:iCs/>
        </w:rPr>
        <w:t>with</w:t>
      </w:r>
      <w:r w:rsidR="003F255D">
        <w:rPr>
          <w:rFonts w:eastAsiaTheme="minorEastAsia"/>
          <w:bCs/>
          <w:iCs/>
        </w:rPr>
        <w:t xml:space="preserve"> </w:t>
      </w:r>
      <w:r>
        <w:rPr>
          <w:rFonts w:eastAsiaTheme="minorEastAsia"/>
          <w:bCs/>
          <w:iCs/>
        </w:rPr>
        <w:t xml:space="preserve"> </w:t>
      </w:r>
      <w:r w:rsidR="00CA3D9C">
        <w:rPr>
          <w:rFonts w:eastAsiaTheme="minorEastAsia"/>
          <w:bCs/>
          <w:iCs/>
        </w:rPr>
        <w:t>same</w:t>
      </w:r>
      <w:proofErr w:type="gramEnd"/>
      <w:r w:rsidR="007641F2">
        <w:rPr>
          <w:rFonts w:eastAsiaTheme="minorEastAsia"/>
          <w:bCs/>
          <w:iCs/>
        </w:rPr>
        <w:t xml:space="preserve"> </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Pr>
          <w:rFonts w:eastAsiaTheme="minorEastAsia"/>
          <w:bCs/>
          <w:iCs/>
        </w:rPr>
        <w:t>s</w:t>
      </w:r>
      <w:r>
        <w:rPr>
          <w:rFonts w:eastAsiaTheme="minorEastAsia"/>
          <w:bCs/>
          <w:iCs/>
          <w:szCs w:val="20"/>
        </w:rPr>
        <w:t>. It is observed that for LOS links, the phase</w:t>
      </w:r>
      <w:r w:rsidRPr="00E44BE4">
        <w:rPr>
          <w:rFonts w:eastAsiaTheme="minorEastAsia"/>
          <w:bCs/>
          <w:iCs/>
          <w:szCs w:val="20"/>
        </w:rPr>
        <w:t xml:space="preserve"> </w:t>
      </w:r>
      <w:r>
        <w:rPr>
          <w:rFonts w:eastAsiaTheme="minorEastAsia"/>
          <w:bCs/>
          <w:iCs/>
          <w:szCs w:val="20"/>
        </w:rPr>
        <w:t>in</w:t>
      </w:r>
      <w:r w:rsidRPr="00E44BE4">
        <w:rPr>
          <w:rFonts w:eastAsiaTheme="minorEastAsia"/>
          <w:bCs/>
          <w:iCs/>
          <w:szCs w:val="20"/>
        </w:rPr>
        <w:t xml:space="preserve"> </w:t>
      </w:r>
      <w:r>
        <w:rPr>
          <w:rFonts w:eastAsiaTheme="minorEastAsia"/>
          <w:bCs/>
          <w:iCs/>
          <w:szCs w:val="20"/>
        </w:rPr>
        <w:t>2</w:t>
      </w:r>
      <w:r w:rsidRPr="00E44BE4">
        <w:rPr>
          <w:rFonts w:eastAsiaTheme="minorEastAsia"/>
          <w:bCs/>
          <w:iCs/>
          <w:szCs w:val="20"/>
        </w:rPr>
        <w:t xml:space="preserve"> </w:t>
      </w:r>
      <w:r>
        <w:rPr>
          <w:rFonts w:eastAsiaTheme="minorEastAsia"/>
          <w:bCs/>
          <w:iCs/>
          <w:szCs w:val="20"/>
        </w:rPr>
        <w:t xml:space="preserve">antennas </w:t>
      </w:r>
      <w:r w:rsidRPr="00E44BE4">
        <w:rPr>
          <w:rFonts w:eastAsiaTheme="minorEastAsia"/>
          <w:bCs/>
          <w:iCs/>
          <w:szCs w:val="20"/>
        </w:rPr>
        <w:t xml:space="preserve">are </w:t>
      </w:r>
      <w:r w:rsidRPr="0071204F">
        <w:rPr>
          <w:rFonts w:eastAsiaTheme="minorEastAsia"/>
          <w:bCs/>
          <w:iCs/>
          <w:szCs w:val="20"/>
        </w:rPr>
        <w:t>continuous</w:t>
      </w:r>
      <w:r>
        <w:rPr>
          <w:rFonts w:eastAsiaTheme="minorEastAsia"/>
          <w:bCs/>
          <w:iCs/>
          <w:szCs w:val="20"/>
        </w:rPr>
        <w:t xml:space="preserve"> while for NLOS links the phase</w:t>
      </w:r>
      <w:r w:rsidRPr="00E44BE4">
        <w:rPr>
          <w:rFonts w:eastAsiaTheme="minorEastAsia"/>
          <w:bCs/>
          <w:iCs/>
          <w:szCs w:val="20"/>
        </w:rPr>
        <w:t xml:space="preserve"> </w:t>
      </w:r>
      <w:r>
        <w:rPr>
          <w:rFonts w:eastAsiaTheme="minorEastAsia"/>
          <w:bCs/>
          <w:iCs/>
          <w:szCs w:val="20"/>
        </w:rPr>
        <w:t>in</w:t>
      </w:r>
      <w:r w:rsidRPr="00E44BE4">
        <w:rPr>
          <w:rFonts w:eastAsiaTheme="minorEastAsia"/>
          <w:bCs/>
          <w:iCs/>
          <w:szCs w:val="20"/>
        </w:rPr>
        <w:t xml:space="preserve"> </w:t>
      </w:r>
      <w:r>
        <w:rPr>
          <w:rFonts w:eastAsiaTheme="minorEastAsia"/>
          <w:bCs/>
          <w:iCs/>
          <w:szCs w:val="20"/>
        </w:rPr>
        <w:t>2</w:t>
      </w:r>
      <w:r w:rsidRPr="00E44BE4">
        <w:rPr>
          <w:rFonts w:eastAsiaTheme="minorEastAsia"/>
          <w:bCs/>
          <w:iCs/>
          <w:szCs w:val="20"/>
        </w:rPr>
        <w:t xml:space="preserve"> </w:t>
      </w:r>
      <w:r>
        <w:rPr>
          <w:rFonts w:eastAsiaTheme="minorEastAsia"/>
          <w:bCs/>
          <w:iCs/>
          <w:szCs w:val="20"/>
        </w:rPr>
        <w:t xml:space="preserve">antennas </w:t>
      </w:r>
      <w:r w:rsidRPr="00E44BE4">
        <w:rPr>
          <w:rFonts w:eastAsiaTheme="minorEastAsia"/>
          <w:bCs/>
          <w:iCs/>
          <w:szCs w:val="20"/>
        </w:rPr>
        <w:t>are</w:t>
      </w:r>
      <w:r w:rsidRPr="0071204F">
        <w:t xml:space="preserve"> </w:t>
      </w:r>
      <w:r w:rsidRPr="0071204F">
        <w:rPr>
          <w:rFonts w:eastAsiaTheme="minorEastAsia"/>
          <w:bCs/>
          <w:iCs/>
          <w:szCs w:val="20"/>
        </w:rPr>
        <w:t>discontinuous</w:t>
      </w:r>
      <w:r>
        <w:rPr>
          <w:rFonts w:eastAsiaTheme="minorEastAsia"/>
          <w:bCs/>
          <w:iCs/>
          <w:szCs w:val="20"/>
        </w:rPr>
        <w:t>.</w:t>
      </w:r>
      <w:r w:rsidR="004A271B">
        <w:rPr>
          <w:rFonts w:eastAsiaTheme="minorEastAsia"/>
          <w:bCs/>
          <w:iCs/>
          <w:szCs w:val="20"/>
        </w:rPr>
        <w:t xml:space="preserve"> Considering the </w:t>
      </w:r>
      <w:r w:rsidR="004A271B">
        <w:t>polarization</w:t>
      </w:r>
      <w:r w:rsidR="000C7A86">
        <w:t xml:space="preserve"> related</w:t>
      </w:r>
      <w:r w:rsidR="004A271B">
        <w:t xml:space="preserve"> information, </w:t>
      </w:r>
      <w:r w:rsidR="000E11CD">
        <w:t xml:space="preserve">the </w:t>
      </w:r>
      <w:r w:rsidR="004A271B">
        <w:t xml:space="preserve">LOS probability is </w:t>
      </w:r>
      <w:r w:rsidR="004A271B">
        <w:rPr>
          <w:rFonts w:hint="eastAsia"/>
        </w:rPr>
        <w:t>98.7%</w:t>
      </w:r>
      <w:r w:rsidR="004A271B">
        <w:t xml:space="preserve"> in SH scenario and </w:t>
      </w:r>
      <w:r w:rsidR="004A271B">
        <w:rPr>
          <w:rFonts w:hint="eastAsia"/>
        </w:rPr>
        <w:t>94.3%</w:t>
      </w:r>
      <w:r w:rsidR="004A271B">
        <w:t xml:space="preserve"> in DH scenario</w:t>
      </w:r>
      <w:r w:rsidR="000E11CD">
        <w:t xml:space="preserve"> as evaluated</w:t>
      </w:r>
      <w:r w:rsidR="004A271B">
        <w:t>.</w:t>
      </w:r>
    </w:p>
    <w:p w14:paraId="3F4162C3" w14:textId="1A0376AC" w:rsidR="001604C5" w:rsidRDefault="00BF70FD" w:rsidP="001604C5">
      <w:pPr>
        <w:pStyle w:val="a0"/>
        <w:spacing w:after="0"/>
        <w:jc w:val="center"/>
        <w:rPr>
          <w:rFonts w:eastAsiaTheme="minorEastAsia"/>
          <w:bCs/>
          <w:iCs/>
          <w:szCs w:val="20"/>
        </w:rPr>
      </w:pPr>
      <w:r>
        <w:rPr>
          <w:noProof/>
        </w:rPr>
        <w:drawing>
          <wp:inline distT="0" distB="0" distL="0" distR="0" wp14:anchorId="673B124A" wp14:editId="6DB96D80">
            <wp:extent cx="2837999" cy="202276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16651" b="19463"/>
                    <a:stretch/>
                  </pic:blipFill>
                  <pic:spPr bwMode="auto">
                    <a:xfrm>
                      <a:off x="0" y="0"/>
                      <a:ext cx="2840180" cy="2024318"/>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EC5EDB" wp14:editId="7949D140">
            <wp:extent cx="2791691" cy="2038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19892" b="20683"/>
                    <a:stretch/>
                  </pic:blipFill>
                  <pic:spPr bwMode="auto">
                    <a:xfrm>
                      <a:off x="0" y="0"/>
                      <a:ext cx="2798177" cy="2043612"/>
                    </a:xfrm>
                    <a:prstGeom prst="rect">
                      <a:avLst/>
                    </a:prstGeom>
                    <a:noFill/>
                    <a:ln>
                      <a:noFill/>
                    </a:ln>
                    <a:extLst>
                      <a:ext uri="{53640926-AAD7-44D8-BBD7-CCE9431645EC}">
                        <a14:shadowObscured xmlns:a14="http://schemas.microsoft.com/office/drawing/2010/main"/>
                      </a:ext>
                    </a:extLst>
                  </pic:spPr>
                </pic:pic>
              </a:graphicData>
            </a:graphic>
          </wp:inline>
        </w:drawing>
      </w:r>
    </w:p>
    <w:p w14:paraId="4A76B479" w14:textId="77777777" w:rsidR="001604C5" w:rsidRDefault="001604C5" w:rsidP="001604C5">
      <w:pPr>
        <w:pStyle w:val="a0"/>
        <w:numPr>
          <w:ilvl w:val="0"/>
          <w:numId w:val="45"/>
        </w:numPr>
        <w:spacing w:after="0"/>
        <w:jc w:val="center"/>
        <w:rPr>
          <w:rFonts w:eastAsiaTheme="minorEastAsia"/>
          <w:bCs/>
          <w:iCs/>
          <w:szCs w:val="20"/>
        </w:rPr>
      </w:pPr>
      <w:r>
        <w:rPr>
          <w:rFonts w:eastAsiaTheme="minorEastAsia"/>
          <w:bCs/>
          <w:iCs/>
        </w:rPr>
        <w:t>LOS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NLOS links</w:t>
      </w:r>
    </w:p>
    <w:p w14:paraId="6B338948" w14:textId="6AF37B9A" w:rsidR="001604C5" w:rsidRPr="004A271B" w:rsidRDefault="001604C5" w:rsidP="003E2AB1">
      <w:pPr>
        <w:pStyle w:val="a8"/>
        <w:jc w:val="center"/>
      </w:pPr>
      <w:r>
        <w:t xml:space="preserve">Figure </w:t>
      </w:r>
      <w:r w:rsidR="004A271B">
        <w:rPr>
          <w:noProof/>
        </w:rPr>
        <w:t>3</w:t>
      </w:r>
      <w:r>
        <w:t xml:space="preserve"> the</w:t>
      </w:r>
      <w:r>
        <w:rPr>
          <w:rFonts w:eastAsiaTheme="minorEastAsia"/>
          <w:bCs/>
          <w:iCs/>
        </w:rPr>
        <w:t xml:space="preserve"> phase </w:t>
      </w:r>
      <w:r w:rsidRPr="00E44BE4">
        <w:rPr>
          <w:rFonts w:eastAsiaTheme="minorEastAsia"/>
          <w:bCs/>
          <w:iCs/>
        </w:rPr>
        <w:t xml:space="preserve">of </w:t>
      </w:r>
      <w:r>
        <w:rPr>
          <w:rFonts w:eastAsiaTheme="minorEastAsia"/>
          <w:bCs/>
          <w:iCs/>
        </w:rPr>
        <w:t xml:space="preserve">first path in the antenna with the </w:t>
      </w:r>
      <w:r w:rsidR="003F255D">
        <w:rPr>
          <w:rFonts w:eastAsiaTheme="minorEastAsia"/>
          <w:bCs/>
          <w:iCs/>
        </w:rPr>
        <w:t>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p>
    <w:p w14:paraId="2C2A10C4" w14:textId="6FD2B9D0" w:rsidR="00E44BE4" w:rsidRPr="00E44BE4" w:rsidRDefault="004A271B" w:rsidP="00887EFE">
      <w:pPr>
        <w:pStyle w:val="a0"/>
        <w:spacing w:line="260" w:lineRule="exact"/>
        <w:rPr>
          <w:rFonts w:eastAsiaTheme="minorEastAsia"/>
          <w:bCs/>
          <w:iCs/>
          <w:szCs w:val="20"/>
        </w:rPr>
      </w:pPr>
      <w:r>
        <w:rPr>
          <w:rFonts w:eastAsiaTheme="minorEastAsia" w:hint="eastAsia"/>
          <w:bCs/>
          <w:iCs/>
          <w:szCs w:val="20"/>
        </w:rPr>
        <w:t>F</w:t>
      </w:r>
      <w:r>
        <w:rPr>
          <w:rFonts w:eastAsiaTheme="minorEastAsia"/>
          <w:bCs/>
          <w:iCs/>
          <w:szCs w:val="20"/>
        </w:rPr>
        <w:t xml:space="preserve">or </w:t>
      </w:r>
      <w:r>
        <w:t>coherence bandwidth, we think it can be understood as a</w:t>
      </w:r>
      <w:r w:rsidRPr="004A271B">
        <w:rPr>
          <w:bCs/>
          <w:iCs/>
          <w:szCs w:val="20"/>
        </w:rPr>
        <w:t xml:space="preserve"> </w:t>
      </w:r>
      <w:r w:rsidRPr="00E44BE4">
        <w:rPr>
          <w:bCs/>
          <w:iCs/>
          <w:szCs w:val="20"/>
        </w:rPr>
        <w:t>characteristic</w:t>
      </w:r>
      <w:r>
        <w:rPr>
          <w:bCs/>
          <w:iCs/>
          <w:szCs w:val="20"/>
        </w:rPr>
        <w:t xml:space="preserve"> </w:t>
      </w:r>
      <w:r w:rsidRPr="00E44BE4">
        <w:rPr>
          <w:rFonts w:eastAsiaTheme="minorEastAsia"/>
          <w:bCs/>
          <w:iCs/>
          <w:szCs w:val="20"/>
        </w:rPr>
        <w:t>of frequency</w:t>
      </w:r>
      <w:r w:rsidR="00D4130F">
        <w:rPr>
          <w:rFonts w:eastAsiaTheme="minorEastAsia"/>
          <w:bCs/>
          <w:iCs/>
          <w:szCs w:val="20"/>
        </w:rPr>
        <w:t>-</w:t>
      </w:r>
      <w:r w:rsidRPr="00E44BE4">
        <w:rPr>
          <w:rFonts w:eastAsiaTheme="minorEastAsia"/>
          <w:bCs/>
          <w:iCs/>
          <w:szCs w:val="20"/>
        </w:rPr>
        <w:t>domain channel</w:t>
      </w:r>
      <w:r>
        <w:rPr>
          <w:rFonts w:eastAsiaTheme="minorEastAsia"/>
          <w:bCs/>
          <w:iCs/>
          <w:szCs w:val="20"/>
        </w:rPr>
        <w:t>.</w:t>
      </w:r>
      <w:r>
        <w:rPr>
          <w:rFonts w:eastAsiaTheme="minorEastAsia" w:hint="eastAsia"/>
          <w:bCs/>
          <w:iCs/>
          <w:szCs w:val="20"/>
        </w:rPr>
        <w:t xml:space="preserve"> </w:t>
      </w:r>
      <w:r>
        <w:rPr>
          <w:rFonts w:eastAsiaTheme="minorEastAsia"/>
          <w:bCs/>
          <w:iCs/>
          <w:szCs w:val="20"/>
        </w:rPr>
        <w:t xml:space="preserve">In </w:t>
      </w:r>
      <w:r w:rsidR="00E44BE4">
        <w:rPr>
          <w:rFonts w:eastAsiaTheme="minorEastAsia"/>
          <w:bCs/>
          <w:iCs/>
          <w:szCs w:val="20"/>
        </w:rPr>
        <w:t xml:space="preserve">Figure </w:t>
      </w:r>
      <w:r>
        <w:rPr>
          <w:rFonts w:eastAsiaTheme="minorEastAsia"/>
          <w:bCs/>
          <w:iCs/>
          <w:szCs w:val="20"/>
        </w:rPr>
        <w:t>4,</w:t>
      </w:r>
      <w:r w:rsidR="00D4130F">
        <w:rPr>
          <w:rFonts w:eastAsiaTheme="minorEastAsia"/>
          <w:bCs/>
          <w:iCs/>
          <w:szCs w:val="20"/>
        </w:rPr>
        <w:t xml:space="preserve"> </w:t>
      </w:r>
      <w:r>
        <w:rPr>
          <w:rFonts w:eastAsiaTheme="minorEastAsia"/>
          <w:bCs/>
          <w:iCs/>
          <w:szCs w:val="20"/>
        </w:rPr>
        <w:t>we evaluate</w:t>
      </w:r>
      <w:r w:rsidR="00E44BE4">
        <w:rPr>
          <w:rFonts w:eastAsiaTheme="minorEastAsia"/>
          <w:bCs/>
          <w:iCs/>
          <w:szCs w:val="20"/>
        </w:rPr>
        <w:t xml:space="preserve"> the power </w:t>
      </w:r>
      <w:r w:rsidR="00E44BE4" w:rsidRPr="00E44BE4">
        <w:rPr>
          <w:rFonts w:eastAsiaTheme="minorEastAsia"/>
          <w:bCs/>
          <w:iCs/>
          <w:szCs w:val="20"/>
        </w:rPr>
        <w:t xml:space="preserve">of </w:t>
      </w:r>
      <w:r w:rsidR="00D4130F">
        <w:rPr>
          <w:rFonts w:eastAsiaTheme="minorEastAsia"/>
          <w:bCs/>
          <w:iCs/>
          <w:szCs w:val="20"/>
        </w:rPr>
        <w:t xml:space="preserve">the </w:t>
      </w:r>
      <w:r w:rsidR="00D4130F" w:rsidRPr="00E44BE4">
        <w:rPr>
          <w:rFonts w:eastAsiaTheme="minorEastAsia"/>
          <w:bCs/>
          <w:iCs/>
          <w:szCs w:val="20"/>
        </w:rPr>
        <w:t>frequency</w:t>
      </w:r>
      <w:r w:rsidR="00D4130F">
        <w:rPr>
          <w:rFonts w:eastAsiaTheme="minorEastAsia"/>
          <w:bCs/>
          <w:iCs/>
          <w:szCs w:val="20"/>
        </w:rPr>
        <w:t>-</w:t>
      </w:r>
      <w:r w:rsidR="00E44BE4" w:rsidRPr="00E44BE4">
        <w:rPr>
          <w:rFonts w:eastAsiaTheme="minorEastAsia"/>
          <w:bCs/>
          <w:iCs/>
          <w:szCs w:val="20"/>
        </w:rPr>
        <w:t>domain channel</w:t>
      </w:r>
      <w:r w:rsidR="00E44BE4">
        <w:rPr>
          <w:rFonts w:eastAsiaTheme="minorEastAsia"/>
          <w:bCs/>
          <w:iCs/>
          <w:szCs w:val="20"/>
        </w:rPr>
        <w:t xml:space="preserve">, where the </w:t>
      </w:r>
      <w:r w:rsidR="00160AD9" w:rsidRPr="00160AD9">
        <w:rPr>
          <w:rFonts w:eastAsiaTheme="minorEastAsia"/>
          <w:bCs/>
          <w:iCs/>
          <w:szCs w:val="20"/>
        </w:rPr>
        <w:t>horizontal axis</w:t>
      </w:r>
      <w:r w:rsidR="00E44BE4">
        <w:rPr>
          <w:rFonts w:eastAsiaTheme="minorEastAsia"/>
          <w:bCs/>
          <w:iCs/>
          <w:szCs w:val="20"/>
        </w:rPr>
        <w:t xml:space="preserve"> is the subcarriers. It is observed that for LOS links, the </w:t>
      </w:r>
      <w:r w:rsidR="00E44BE4" w:rsidRPr="00E44BE4">
        <w:rPr>
          <w:rFonts w:eastAsiaTheme="minorEastAsia"/>
          <w:bCs/>
          <w:iCs/>
          <w:szCs w:val="20"/>
        </w:rPr>
        <w:t xml:space="preserve">power fluctuations on different subcarriers are </w:t>
      </w:r>
      <w:r w:rsidR="00E44BE4">
        <w:rPr>
          <w:rFonts w:eastAsiaTheme="minorEastAsia"/>
          <w:bCs/>
          <w:iCs/>
          <w:szCs w:val="20"/>
        </w:rPr>
        <w:t xml:space="preserve">relatively </w:t>
      </w:r>
      <w:r w:rsidR="00E44BE4" w:rsidRPr="00E44BE4">
        <w:rPr>
          <w:rFonts w:eastAsiaTheme="minorEastAsia"/>
          <w:bCs/>
          <w:iCs/>
          <w:szCs w:val="20"/>
        </w:rPr>
        <w:t>small</w:t>
      </w:r>
      <w:r w:rsidR="00E44BE4">
        <w:rPr>
          <w:rFonts w:eastAsiaTheme="minorEastAsia"/>
          <w:bCs/>
          <w:iCs/>
          <w:szCs w:val="20"/>
        </w:rPr>
        <w:t xml:space="preserve"> than NLOS links.</w:t>
      </w:r>
    </w:p>
    <w:p w14:paraId="59AA92EC" w14:textId="24438F07" w:rsidR="00E44BE4" w:rsidRDefault="00C41F5E" w:rsidP="00E44BE4">
      <w:pPr>
        <w:pStyle w:val="a0"/>
        <w:spacing w:after="0"/>
        <w:jc w:val="center"/>
        <w:rPr>
          <w:rFonts w:eastAsiaTheme="minorEastAsia"/>
          <w:bCs/>
          <w:iCs/>
          <w:szCs w:val="20"/>
        </w:rPr>
      </w:pPr>
      <w:r>
        <w:rPr>
          <w:noProof/>
        </w:rPr>
        <w:lastRenderedPageBreak/>
        <w:drawing>
          <wp:inline distT="0" distB="0" distL="0" distR="0" wp14:anchorId="4ED2D0EA" wp14:editId="4FCA7FB6">
            <wp:extent cx="2737339" cy="19781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r="19269" b="20909"/>
                    <a:stretch/>
                  </pic:blipFill>
                  <pic:spPr bwMode="auto">
                    <a:xfrm>
                      <a:off x="0" y="0"/>
                      <a:ext cx="2753503" cy="1989796"/>
                    </a:xfrm>
                    <a:prstGeom prst="rect">
                      <a:avLst/>
                    </a:prstGeom>
                    <a:noFill/>
                    <a:ln>
                      <a:noFill/>
                    </a:ln>
                    <a:extLst>
                      <a:ext uri="{53640926-AAD7-44D8-BBD7-CCE9431645EC}">
                        <a14:shadowObscured xmlns:a14="http://schemas.microsoft.com/office/drawing/2010/main"/>
                      </a:ext>
                    </a:extLst>
                  </pic:spPr>
                </pic:pic>
              </a:graphicData>
            </a:graphic>
          </wp:inline>
        </w:drawing>
      </w:r>
      <w:r w:rsidR="000D0F3C" w:rsidRPr="009F0940">
        <w:rPr>
          <w:rFonts w:hint="eastAsia"/>
          <w:noProof/>
        </w:rPr>
        <w:drawing>
          <wp:inline distT="0" distB="0" distL="0" distR="0" wp14:anchorId="2155B81E" wp14:editId="4E4E1334">
            <wp:extent cx="2687541" cy="1982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9360" cy="1998154"/>
                    </a:xfrm>
                    <a:prstGeom prst="rect">
                      <a:avLst/>
                    </a:prstGeom>
                    <a:noFill/>
                    <a:ln>
                      <a:noFill/>
                    </a:ln>
                  </pic:spPr>
                </pic:pic>
              </a:graphicData>
            </a:graphic>
          </wp:inline>
        </w:drawing>
      </w:r>
    </w:p>
    <w:p w14:paraId="2D02B87D" w14:textId="03FB4909" w:rsidR="00E44BE4" w:rsidRDefault="00E44BE4" w:rsidP="00E44BE4">
      <w:pPr>
        <w:pStyle w:val="a0"/>
        <w:numPr>
          <w:ilvl w:val="0"/>
          <w:numId w:val="43"/>
        </w:numPr>
        <w:spacing w:after="0"/>
        <w:jc w:val="center"/>
        <w:rPr>
          <w:rFonts w:eastAsiaTheme="minorEastAsia"/>
          <w:bCs/>
          <w:iCs/>
          <w:szCs w:val="20"/>
        </w:rPr>
      </w:pPr>
      <w:r>
        <w:rPr>
          <w:rFonts w:eastAsiaTheme="minorEastAsia"/>
          <w:bCs/>
          <w:iCs/>
        </w:rPr>
        <w:t>LOS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NLOS links</w:t>
      </w:r>
    </w:p>
    <w:p w14:paraId="0423EC5B" w14:textId="6A72C10F" w:rsidR="00E44BE4" w:rsidRDefault="00E44BE4" w:rsidP="00E44BE4">
      <w:pPr>
        <w:pStyle w:val="a8"/>
        <w:jc w:val="center"/>
        <w:rPr>
          <w:rFonts w:eastAsiaTheme="minorEastAsia"/>
          <w:bCs/>
          <w:iCs/>
        </w:rPr>
      </w:pPr>
      <w:r>
        <w:t xml:space="preserve">Figure </w:t>
      </w:r>
      <w:r w:rsidR="004A271B">
        <w:rPr>
          <w:noProof/>
        </w:rPr>
        <w:t>4</w:t>
      </w:r>
      <w:r w:rsidR="004A271B">
        <w:t xml:space="preserve"> </w:t>
      </w:r>
      <w:r>
        <w:t>the</w:t>
      </w:r>
      <w:r>
        <w:rPr>
          <w:rFonts w:eastAsiaTheme="minorEastAsia"/>
          <w:bCs/>
          <w:iCs/>
        </w:rPr>
        <w:t xml:space="preserve"> power </w:t>
      </w:r>
      <w:r w:rsidRPr="00E44BE4">
        <w:rPr>
          <w:rFonts w:eastAsiaTheme="minorEastAsia"/>
          <w:bCs/>
          <w:iCs/>
        </w:rPr>
        <w:t>of frequency domain channel</w:t>
      </w:r>
      <w:r>
        <w:rPr>
          <w:rFonts w:eastAsiaTheme="minorEastAsia"/>
          <w:bCs/>
          <w:iCs/>
        </w:rPr>
        <w:t xml:space="preserve"> </w:t>
      </w:r>
    </w:p>
    <w:p w14:paraId="685151BF" w14:textId="4F653B4F" w:rsidR="000E11CD" w:rsidRPr="000E11CD" w:rsidRDefault="000E11CD" w:rsidP="000E11CD">
      <w:pPr>
        <w:spacing w:after="120" w:line="260" w:lineRule="exact"/>
        <w:jc w:val="both"/>
        <w:rPr>
          <w:bCs/>
          <w:iCs/>
          <w:szCs w:val="20"/>
        </w:rPr>
      </w:pPr>
      <w:r>
        <w:rPr>
          <w:rFonts w:hint="eastAsia"/>
          <w:bCs/>
          <w:iCs/>
          <w:szCs w:val="20"/>
          <w:lang w:val="en-GB"/>
        </w:rPr>
        <w:t>A</w:t>
      </w:r>
      <w:r>
        <w:rPr>
          <w:bCs/>
          <w:iCs/>
          <w:szCs w:val="20"/>
          <w:lang w:val="en-GB"/>
        </w:rPr>
        <w:t>ccording to the above</w:t>
      </w:r>
      <w:r>
        <w:rPr>
          <w:bCs/>
          <w:iCs/>
          <w:szCs w:val="20"/>
        </w:rPr>
        <w:t xml:space="preserve"> discussion, t</w:t>
      </w:r>
      <w:r w:rsidRPr="0090749E">
        <w:rPr>
          <w:bCs/>
          <w:iCs/>
          <w:szCs w:val="20"/>
        </w:rPr>
        <w:t xml:space="preserve">he accuracy of LOS </w:t>
      </w:r>
      <w:r>
        <w:rPr>
          <w:bCs/>
          <w:iCs/>
          <w:szCs w:val="20"/>
        </w:rPr>
        <w:t>identification</w:t>
      </w:r>
      <w:r w:rsidRPr="0090749E">
        <w:rPr>
          <w:bCs/>
          <w:iCs/>
          <w:szCs w:val="20"/>
        </w:rPr>
        <w:t xml:space="preserve"> under various </w:t>
      </w:r>
      <w:r>
        <w:rPr>
          <w:bCs/>
          <w:iCs/>
          <w:szCs w:val="20"/>
        </w:rPr>
        <w:t>information</w:t>
      </w:r>
      <w:r w:rsidRPr="0090749E">
        <w:rPr>
          <w:bCs/>
          <w:iCs/>
          <w:szCs w:val="20"/>
        </w:rPr>
        <w:t xml:space="preserve"> is summarized as shown in </w:t>
      </w:r>
      <w:r>
        <w:rPr>
          <w:bCs/>
          <w:iCs/>
          <w:szCs w:val="20"/>
        </w:rPr>
        <w:t>T</w:t>
      </w:r>
      <w:r w:rsidRPr="0090749E">
        <w:rPr>
          <w:bCs/>
          <w:iCs/>
          <w:szCs w:val="20"/>
        </w:rPr>
        <w:t>able</w:t>
      </w:r>
      <w:r>
        <w:rPr>
          <w:bCs/>
          <w:iCs/>
          <w:szCs w:val="20"/>
        </w:rPr>
        <w:t xml:space="preserve"> 2</w:t>
      </w:r>
      <w:r w:rsidRPr="0090749E">
        <w:rPr>
          <w:bCs/>
          <w:iCs/>
          <w:szCs w:val="20"/>
        </w:rPr>
        <w:t xml:space="preserve"> below</w:t>
      </w:r>
      <w:r>
        <w:rPr>
          <w:bCs/>
          <w:iCs/>
          <w:szCs w:val="20"/>
        </w:rPr>
        <w:t>,</w:t>
      </w:r>
      <w:r w:rsidRPr="0002628F">
        <w:rPr>
          <w:bCs/>
          <w:iCs/>
          <w:szCs w:val="20"/>
        </w:rPr>
        <w:t xml:space="preserve"> </w:t>
      </w:r>
      <w:r>
        <w:rPr>
          <w:bCs/>
          <w:iCs/>
          <w:szCs w:val="20"/>
        </w:rPr>
        <w:t>the correct rate of LOS detection means the p</w:t>
      </w:r>
      <w:r w:rsidRPr="00A17722">
        <w:rPr>
          <w:bCs/>
          <w:iCs/>
          <w:szCs w:val="20"/>
        </w:rPr>
        <w:t xml:space="preserve">ercentage </w:t>
      </w:r>
      <w:r>
        <w:rPr>
          <w:bCs/>
          <w:iCs/>
          <w:szCs w:val="20"/>
        </w:rPr>
        <w:t>of LOS links which is detected as LOS links in all detected LOS links.</w:t>
      </w:r>
    </w:p>
    <w:p w14:paraId="63B0F8C1" w14:textId="14AFAB83" w:rsidR="009E129A" w:rsidRPr="00E44BE4" w:rsidRDefault="0090749E" w:rsidP="000E11CD">
      <w:pPr>
        <w:pStyle w:val="a8"/>
        <w:keepNext/>
        <w:jc w:val="center"/>
      </w:pPr>
      <w:r>
        <w:t xml:space="preserve">Table </w:t>
      </w:r>
      <w:r>
        <w:rPr>
          <w:noProof/>
        </w:rPr>
        <w:t>2</w:t>
      </w:r>
      <w:r w:rsidRPr="007D437B">
        <w:t xml:space="preserve"> </w:t>
      </w:r>
      <w:r w:rsidR="000E11CD">
        <w:rPr>
          <w:bCs/>
          <w:iCs/>
        </w:rPr>
        <w:t xml:space="preserve">LOS identification accuracy </w:t>
      </w:r>
      <w:r w:rsidR="000E11CD">
        <w:t xml:space="preserve">with </w:t>
      </w:r>
      <w:r w:rsidR="000E11CD">
        <w:rPr>
          <w:bCs/>
          <w:iCs/>
        </w:rPr>
        <w:t xml:space="preserve">information of different measurement </w:t>
      </w:r>
    </w:p>
    <w:tbl>
      <w:tblPr>
        <w:tblStyle w:val="af2"/>
        <w:tblW w:w="0" w:type="auto"/>
        <w:jc w:val="center"/>
        <w:tblLook w:val="04A0" w:firstRow="1" w:lastRow="0" w:firstColumn="1" w:lastColumn="0" w:noHBand="0" w:noVBand="1"/>
      </w:tblPr>
      <w:tblGrid>
        <w:gridCol w:w="1659"/>
        <w:gridCol w:w="3581"/>
        <w:gridCol w:w="1559"/>
      </w:tblGrid>
      <w:tr w:rsidR="0090749E" w14:paraId="11D90FFC" w14:textId="77777777" w:rsidTr="003E2AB1">
        <w:trPr>
          <w:jc w:val="center"/>
        </w:trPr>
        <w:tc>
          <w:tcPr>
            <w:tcW w:w="1659" w:type="dxa"/>
            <w:vAlign w:val="center"/>
          </w:tcPr>
          <w:p w14:paraId="05D833AC" w14:textId="77777777" w:rsidR="0090749E" w:rsidRDefault="0090749E" w:rsidP="00040FD3">
            <w:pPr>
              <w:jc w:val="center"/>
            </w:pPr>
            <w:r>
              <w:t>S</w:t>
            </w:r>
            <w:r>
              <w:rPr>
                <w:rFonts w:hint="eastAsia"/>
              </w:rPr>
              <w:t>cenario</w:t>
            </w:r>
          </w:p>
        </w:tc>
        <w:tc>
          <w:tcPr>
            <w:tcW w:w="3581" w:type="dxa"/>
            <w:vAlign w:val="center"/>
          </w:tcPr>
          <w:p w14:paraId="5242FAE4" w14:textId="77777777" w:rsidR="0090749E" w:rsidRDefault="0090749E" w:rsidP="00040FD3">
            <w:pPr>
              <w:jc w:val="center"/>
            </w:pPr>
            <w:r>
              <w:rPr>
                <w:rFonts w:hint="eastAsia"/>
              </w:rPr>
              <w:t>M</w:t>
            </w:r>
            <w:r>
              <w:t>ethod</w:t>
            </w:r>
          </w:p>
        </w:tc>
        <w:tc>
          <w:tcPr>
            <w:tcW w:w="1559" w:type="dxa"/>
            <w:vAlign w:val="center"/>
          </w:tcPr>
          <w:p w14:paraId="05686AE2" w14:textId="77777777" w:rsidR="0090749E" w:rsidRDefault="0090749E" w:rsidP="00040FD3">
            <w:pPr>
              <w:jc w:val="center"/>
            </w:pPr>
            <w:r>
              <w:rPr>
                <w:bCs/>
                <w:iCs/>
                <w:szCs w:val="20"/>
              </w:rPr>
              <w:t>the correct rate of LOS detection</w:t>
            </w:r>
          </w:p>
        </w:tc>
      </w:tr>
      <w:tr w:rsidR="0090749E" w14:paraId="1D1F3983" w14:textId="77777777" w:rsidTr="003E2AB1">
        <w:trPr>
          <w:trHeight w:val="155"/>
          <w:jc w:val="center"/>
        </w:trPr>
        <w:tc>
          <w:tcPr>
            <w:tcW w:w="1659" w:type="dxa"/>
            <w:vMerge w:val="restart"/>
            <w:vAlign w:val="center"/>
          </w:tcPr>
          <w:p w14:paraId="4F46ECA5" w14:textId="77777777" w:rsidR="0090749E" w:rsidRDefault="0090749E" w:rsidP="00040FD3">
            <w:pPr>
              <w:jc w:val="center"/>
            </w:pPr>
            <w:r>
              <w:rPr>
                <w:rFonts w:hint="eastAsia"/>
              </w:rPr>
              <w:t>S</w:t>
            </w:r>
            <w:r>
              <w:t>H</w:t>
            </w:r>
          </w:p>
        </w:tc>
        <w:tc>
          <w:tcPr>
            <w:tcW w:w="3581" w:type="dxa"/>
            <w:vAlign w:val="center"/>
          </w:tcPr>
          <w:p w14:paraId="6EF15553" w14:textId="474780FC" w:rsidR="0090749E" w:rsidRDefault="0090749E" w:rsidP="00040FD3">
            <w:pPr>
              <w:jc w:val="center"/>
            </w:pPr>
            <w:r>
              <w:rPr>
                <w:bCs/>
                <w:iCs/>
                <w:szCs w:val="20"/>
              </w:rPr>
              <w:t>LOS/NLOS identification</w:t>
            </w:r>
          </w:p>
        </w:tc>
        <w:tc>
          <w:tcPr>
            <w:tcW w:w="1559" w:type="dxa"/>
            <w:vAlign w:val="center"/>
          </w:tcPr>
          <w:p w14:paraId="67C574D0" w14:textId="3EF89247" w:rsidR="0090749E" w:rsidRDefault="0002628F" w:rsidP="00040FD3">
            <w:pPr>
              <w:jc w:val="center"/>
            </w:pPr>
            <w:r>
              <w:rPr>
                <w:rFonts w:hint="eastAsia"/>
              </w:rPr>
              <w:t>\</w:t>
            </w:r>
          </w:p>
        </w:tc>
      </w:tr>
      <w:tr w:rsidR="0090749E" w14:paraId="4E811E65" w14:textId="77777777" w:rsidTr="003E2AB1">
        <w:trPr>
          <w:trHeight w:val="87"/>
          <w:jc w:val="center"/>
        </w:trPr>
        <w:tc>
          <w:tcPr>
            <w:tcW w:w="1659" w:type="dxa"/>
            <w:vMerge/>
            <w:vAlign w:val="center"/>
          </w:tcPr>
          <w:p w14:paraId="51EE2A49" w14:textId="77777777" w:rsidR="0090749E" w:rsidRDefault="0090749E" w:rsidP="00040FD3">
            <w:pPr>
              <w:jc w:val="center"/>
            </w:pPr>
          </w:p>
        </w:tc>
        <w:tc>
          <w:tcPr>
            <w:tcW w:w="3581" w:type="dxa"/>
            <w:vAlign w:val="center"/>
          </w:tcPr>
          <w:p w14:paraId="38D9083D" w14:textId="50D61EB6" w:rsidR="0090749E" w:rsidRDefault="0090749E" w:rsidP="00040FD3">
            <w:pPr>
              <w:jc w:val="center"/>
            </w:pPr>
            <w:r>
              <w:t xml:space="preserve">signal power and/or relative </w:t>
            </w:r>
            <w:proofErr w:type="spellStart"/>
            <w:proofErr w:type="gramStart"/>
            <w:r>
              <w:t>power,or</w:t>
            </w:r>
            <w:proofErr w:type="spellEnd"/>
            <w:proofErr w:type="gramEnd"/>
            <w:r>
              <w:t>/and power delay profile</w:t>
            </w:r>
          </w:p>
        </w:tc>
        <w:tc>
          <w:tcPr>
            <w:tcW w:w="1559" w:type="dxa"/>
            <w:vAlign w:val="center"/>
          </w:tcPr>
          <w:p w14:paraId="09E26D20" w14:textId="5219248F" w:rsidR="0090749E" w:rsidRDefault="0002628F" w:rsidP="00040FD3">
            <w:pPr>
              <w:jc w:val="center"/>
            </w:pPr>
            <w:r w:rsidRPr="00603E14">
              <w:rPr>
                <w:szCs w:val="20"/>
              </w:rPr>
              <w:t>9</w:t>
            </w:r>
            <w:r>
              <w:rPr>
                <w:szCs w:val="20"/>
              </w:rPr>
              <w:t>8.1</w:t>
            </w:r>
            <w:r w:rsidRPr="00603E14">
              <w:rPr>
                <w:szCs w:val="20"/>
              </w:rPr>
              <w:t>%</w:t>
            </w:r>
          </w:p>
        </w:tc>
      </w:tr>
      <w:tr w:rsidR="0090749E" w14:paraId="15CC5138" w14:textId="77777777" w:rsidTr="003E2AB1">
        <w:trPr>
          <w:trHeight w:val="87"/>
          <w:jc w:val="center"/>
        </w:trPr>
        <w:tc>
          <w:tcPr>
            <w:tcW w:w="1659" w:type="dxa"/>
            <w:vMerge/>
            <w:vAlign w:val="center"/>
          </w:tcPr>
          <w:p w14:paraId="4A77E441" w14:textId="77777777" w:rsidR="0090749E" w:rsidRDefault="0090749E" w:rsidP="00040FD3">
            <w:pPr>
              <w:jc w:val="center"/>
            </w:pPr>
          </w:p>
        </w:tc>
        <w:tc>
          <w:tcPr>
            <w:tcW w:w="3581" w:type="dxa"/>
            <w:vAlign w:val="center"/>
          </w:tcPr>
          <w:p w14:paraId="747C6A1A" w14:textId="79A134E4" w:rsidR="0090749E" w:rsidRDefault="0090749E" w:rsidP="00040FD3">
            <w:pPr>
              <w:jc w:val="center"/>
            </w:pPr>
            <w:r>
              <w:t>angle information</w:t>
            </w:r>
          </w:p>
        </w:tc>
        <w:tc>
          <w:tcPr>
            <w:tcW w:w="1559" w:type="dxa"/>
            <w:vAlign w:val="center"/>
          </w:tcPr>
          <w:p w14:paraId="55721CEB" w14:textId="299C55F2" w:rsidR="0090749E" w:rsidRDefault="0002628F" w:rsidP="00040FD3">
            <w:pPr>
              <w:jc w:val="center"/>
            </w:pPr>
            <w:r>
              <w:rPr>
                <w:rFonts w:hint="eastAsia"/>
              </w:rPr>
              <w:t>\</w:t>
            </w:r>
          </w:p>
        </w:tc>
      </w:tr>
      <w:tr w:rsidR="0090749E" w14:paraId="3A3E3202" w14:textId="77777777" w:rsidTr="003E2AB1">
        <w:trPr>
          <w:trHeight w:val="87"/>
          <w:jc w:val="center"/>
        </w:trPr>
        <w:tc>
          <w:tcPr>
            <w:tcW w:w="1659" w:type="dxa"/>
            <w:vMerge/>
            <w:vAlign w:val="center"/>
          </w:tcPr>
          <w:p w14:paraId="6D92BF7E" w14:textId="77777777" w:rsidR="0090749E" w:rsidRDefault="0090749E" w:rsidP="00040FD3">
            <w:pPr>
              <w:jc w:val="center"/>
            </w:pPr>
          </w:p>
        </w:tc>
        <w:tc>
          <w:tcPr>
            <w:tcW w:w="3581" w:type="dxa"/>
            <w:vAlign w:val="center"/>
          </w:tcPr>
          <w:p w14:paraId="31C93684" w14:textId="156890C5" w:rsidR="0090749E" w:rsidDel="0090749E" w:rsidRDefault="0090749E" w:rsidP="00040FD3">
            <w:pPr>
              <w:jc w:val="center"/>
            </w:pPr>
            <w:r>
              <w:t xml:space="preserve">polarization </w:t>
            </w:r>
            <w:r w:rsidR="007641F2">
              <w:t xml:space="preserve">related </w:t>
            </w:r>
            <w:r>
              <w:t>information</w:t>
            </w:r>
          </w:p>
        </w:tc>
        <w:tc>
          <w:tcPr>
            <w:tcW w:w="1559" w:type="dxa"/>
            <w:vAlign w:val="center"/>
          </w:tcPr>
          <w:p w14:paraId="0F3D359B" w14:textId="6C2E66CD" w:rsidR="0090749E" w:rsidRDefault="0002628F" w:rsidP="00040FD3">
            <w:pPr>
              <w:jc w:val="center"/>
            </w:pPr>
            <w:r>
              <w:rPr>
                <w:rFonts w:hint="eastAsia"/>
              </w:rPr>
              <w:t>98.7%</w:t>
            </w:r>
          </w:p>
        </w:tc>
      </w:tr>
      <w:tr w:rsidR="0090749E" w14:paraId="5988C96B" w14:textId="77777777" w:rsidTr="003E2AB1">
        <w:trPr>
          <w:trHeight w:val="87"/>
          <w:jc w:val="center"/>
        </w:trPr>
        <w:tc>
          <w:tcPr>
            <w:tcW w:w="1659" w:type="dxa"/>
            <w:vMerge/>
            <w:vAlign w:val="center"/>
          </w:tcPr>
          <w:p w14:paraId="5F6FD257" w14:textId="77777777" w:rsidR="0090749E" w:rsidRDefault="0090749E" w:rsidP="00040FD3">
            <w:pPr>
              <w:jc w:val="center"/>
            </w:pPr>
          </w:p>
        </w:tc>
        <w:tc>
          <w:tcPr>
            <w:tcW w:w="3581" w:type="dxa"/>
            <w:vAlign w:val="center"/>
          </w:tcPr>
          <w:p w14:paraId="5FE53862" w14:textId="6CAAFBBC" w:rsidR="0090749E" w:rsidRDefault="0090749E" w:rsidP="00040FD3">
            <w:pPr>
              <w:jc w:val="center"/>
            </w:pPr>
            <w:r>
              <w:t>coherence bandwidth</w:t>
            </w:r>
          </w:p>
        </w:tc>
        <w:tc>
          <w:tcPr>
            <w:tcW w:w="1559" w:type="dxa"/>
            <w:vAlign w:val="center"/>
          </w:tcPr>
          <w:p w14:paraId="77B0ED34" w14:textId="5AB00EC1" w:rsidR="0090749E" w:rsidRDefault="0002628F" w:rsidP="00040FD3">
            <w:pPr>
              <w:jc w:val="center"/>
            </w:pPr>
            <w:r>
              <w:rPr>
                <w:rFonts w:hint="eastAsia"/>
              </w:rPr>
              <w:t>97.9%</w:t>
            </w:r>
          </w:p>
        </w:tc>
      </w:tr>
      <w:tr w:rsidR="0090749E" w14:paraId="30CF5A23" w14:textId="77777777" w:rsidTr="003E2AB1">
        <w:trPr>
          <w:trHeight w:val="87"/>
          <w:jc w:val="center"/>
        </w:trPr>
        <w:tc>
          <w:tcPr>
            <w:tcW w:w="1659" w:type="dxa"/>
            <w:vMerge/>
            <w:vAlign w:val="center"/>
          </w:tcPr>
          <w:p w14:paraId="2D966F6C" w14:textId="77777777" w:rsidR="0090749E" w:rsidRDefault="0090749E" w:rsidP="0090749E">
            <w:pPr>
              <w:jc w:val="center"/>
            </w:pPr>
          </w:p>
        </w:tc>
        <w:tc>
          <w:tcPr>
            <w:tcW w:w="3581" w:type="dxa"/>
            <w:vAlign w:val="center"/>
          </w:tcPr>
          <w:p w14:paraId="7F3D5C85" w14:textId="3876FDF3" w:rsidR="0090749E" w:rsidRDefault="007641F2" w:rsidP="0090749E">
            <w:pPr>
              <w:jc w:val="center"/>
            </w:pPr>
            <w:r>
              <w:t>p</w:t>
            </w:r>
            <w:r w:rsidR="0090749E">
              <w:t>olarization</w:t>
            </w:r>
            <w:r>
              <w:t xml:space="preserve"> related</w:t>
            </w:r>
            <w:r w:rsidR="0090749E">
              <w:t xml:space="preserve"> information and coherence bandwidth</w:t>
            </w:r>
          </w:p>
        </w:tc>
        <w:tc>
          <w:tcPr>
            <w:tcW w:w="1559" w:type="dxa"/>
            <w:vAlign w:val="center"/>
          </w:tcPr>
          <w:p w14:paraId="701355CC" w14:textId="5D55AF6C" w:rsidR="0090749E" w:rsidRDefault="0002628F" w:rsidP="0090749E">
            <w:pPr>
              <w:jc w:val="center"/>
            </w:pPr>
            <w:r>
              <w:rPr>
                <w:rFonts w:hint="eastAsia"/>
              </w:rPr>
              <w:t>99.6%</w:t>
            </w:r>
          </w:p>
        </w:tc>
      </w:tr>
      <w:tr w:rsidR="0002628F" w14:paraId="5BC2EFE3" w14:textId="77777777" w:rsidTr="003E2AB1">
        <w:trPr>
          <w:jc w:val="center"/>
        </w:trPr>
        <w:tc>
          <w:tcPr>
            <w:tcW w:w="1659" w:type="dxa"/>
            <w:vMerge w:val="restart"/>
            <w:vAlign w:val="center"/>
          </w:tcPr>
          <w:p w14:paraId="5A548FC2" w14:textId="77777777" w:rsidR="0002628F" w:rsidRDefault="0002628F" w:rsidP="0002628F">
            <w:pPr>
              <w:jc w:val="center"/>
            </w:pPr>
            <w:r>
              <w:rPr>
                <w:rFonts w:hint="eastAsia"/>
              </w:rPr>
              <w:t>D</w:t>
            </w:r>
            <w:r>
              <w:t>H</w:t>
            </w:r>
          </w:p>
        </w:tc>
        <w:tc>
          <w:tcPr>
            <w:tcW w:w="3581" w:type="dxa"/>
            <w:vAlign w:val="center"/>
          </w:tcPr>
          <w:p w14:paraId="791BEB13" w14:textId="39ACD2F5" w:rsidR="0002628F" w:rsidRDefault="0002628F" w:rsidP="0002628F">
            <w:pPr>
              <w:jc w:val="center"/>
            </w:pPr>
            <w:r>
              <w:rPr>
                <w:bCs/>
                <w:iCs/>
                <w:szCs w:val="20"/>
              </w:rPr>
              <w:t>LOS/NLOS identification</w:t>
            </w:r>
          </w:p>
        </w:tc>
        <w:tc>
          <w:tcPr>
            <w:tcW w:w="1559" w:type="dxa"/>
            <w:vAlign w:val="center"/>
          </w:tcPr>
          <w:p w14:paraId="5433A161" w14:textId="4CBDD0BB" w:rsidR="0002628F" w:rsidRDefault="0002628F" w:rsidP="0002628F">
            <w:pPr>
              <w:jc w:val="center"/>
            </w:pPr>
            <w:r>
              <w:rPr>
                <w:rFonts w:hint="eastAsia"/>
              </w:rPr>
              <w:t>\</w:t>
            </w:r>
          </w:p>
        </w:tc>
      </w:tr>
      <w:tr w:rsidR="0002628F" w14:paraId="7B353CC7" w14:textId="77777777" w:rsidTr="003E2AB1">
        <w:trPr>
          <w:jc w:val="center"/>
        </w:trPr>
        <w:tc>
          <w:tcPr>
            <w:tcW w:w="1659" w:type="dxa"/>
            <w:vMerge/>
            <w:vAlign w:val="center"/>
          </w:tcPr>
          <w:p w14:paraId="6079B5A6" w14:textId="77777777" w:rsidR="0002628F" w:rsidRDefault="0002628F" w:rsidP="0002628F"/>
        </w:tc>
        <w:tc>
          <w:tcPr>
            <w:tcW w:w="3581" w:type="dxa"/>
            <w:vAlign w:val="center"/>
          </w:tcPr>
          <w:p w14:paraId="383A8782" w14:textId="3625C26B" w:rsidR="0002628F" w:rsidRDefault="0002628F" w:rsidP="0002628F">
            <w:pPr>
              <w:jc w:val="center"/>
            </w:pPr>
            <w:r>
              <w:t xml:space="preserve">signal power and/or relative </w:t>
            </w:r>
            <w:proofErr w:type="spellStart"/>
            <w:proofErr w:type="gramStart"/>
            <w:r>
              <w:t>power,or</w:t>
            </w:r>
            <w:proofErr w:type="spellEnd"/>
            <w:proofErr w:type="gramEnd"/>
            <w:r>
              <w:t>/and power delay profile</w:t>
            </w:r>
          </w:p>
        </w:tc>
        <w:tc>
          <w:tcPr>
            <w:tcW w:w="1559" w:type="dxa"/>
            <w:vAlign w:val="center"/>
          </w:tcPr>
          <w:p w14:paraId="55A6CDE2" w14:textId="33D4DBDC" w:rsidR="0002628F" w:rsidRDefault="0002628F" w:rsidP="0002628F">
            <w:pPr>
              <w:jc w:val="center"/>
            </w:pPr>
            <w:r>
              <w:rPr>
                <w:szCs w:val="20"/>
              </w:rPr>
              <w:t>93.1%</w:t>
            </w:r>
          </w:p>
        </w:tc>
      </w:tr>
      <w:tr w:rsidR="0002628F" w14:paraId="21768B6A" w14:textId="77777777" w:rsidTr="003E2AB1">
        <w:trPr>
          <w:jc w:val="center"/>
        </w:trPr>
        <w:tc>
          <w:tcPr>
            <w:tcW w:w="1659" w:type="dxa"/>
            <w:vMerge/>
            <w:vAlign w:val="center"/>
          </w:tcPr>
          <w:p w14:paraId="44698ACA" w14:textId="77777777" w:rsidR="0002628F" w:rsidRDefault="0002628F" w:rsidP="0002628F"/>
        </w:tc>
        <w:tc>
          <w:tcPr>
            <w:tcW w:w="3581" w:type="dxa"/>
            <w:vAlign w:val="center"/>
          </w:tcPr>
          <w:p w14:paraId="1FFE41D3" w14:textId="61A04C4D" w:rsidR="0002628F" w:rsidRDefault="0002628F" w:rsidP="0002628F">
            <w:pPr>
              <w:jc w:val="center"/>
            </w:pPr>
            <w:r>
              <w:t>angle information</w:t>
            </w:r>
          </w:p>
        </w:tc>
        <w:tc>
          <w:tcPr>
            <w:tcW w:w="1559" w:type="dxa"/>
            <w:vAlign w:val="center"/>
          </w:tcPr>
          <w:p w14:paraId="635726C0" w14:textId="080353E1" w:rsidR="0002628F" w:rsidRDefault="0002628F" w:rsidP="0002628F">
            <w:pPr>
              <w:jc w:val="center"/>
            </w:pPr>
            <w:r>
              <w:rPr>
                <w:rFonts w:hint="eastAsia"/>
              </w:rPr>
              <w:t>\</w:t>
            </w:r>
          </w:p>
        </w:tc>
      </w:tr>
      <w:tr w:rsidR="0002628F" w14:paraId="72EA4C37" w14:textId="77777777" w:rsidTr="003E2AB1">
        <w:trPr>
          <w:jc w:val="center"/>
        </w:trPr>
        <w:tc>
          <w:tcPr>
            <w:tcW w:w="1659" w:type="dxa"/>
            <w:vMerge/>
            <w:vAlign w:val="center"/>
          </w:tcPr>
          <w:p w14:paraId="3B4DB7B9" w14:textId="77777777" w:rsidR="0002628F" w:rsidRDefault="0002628F" w:rsidP="0002628F"/>
        </w:tc>
        <w:tc>
          <w:tcPr>
            <w:tcW w:w="3581" w:type="dxa"/>
            <w:vAlign w:val="center"/>
          </w:tcPr>
          <w:p w14:paraId="2F8E0F79" w14:textId="5D9C001C" w:rsidR="0002628F" w:rsidRDefault="007641F2" w:rsidP="0002628F">
            <w:pPr>
              <w:jc w:val="center"/>
            </w:pPr>
            <w:r>
              <w:t>p</w:t>
            </w:r>
            <w:r w:rsidR="0002628F">
              <w:t>olarization</w:t>
            </w:r>
            <w:r>
              <w:t xml:space="preserve"> related</w:t>
            </w:r>
            <w:r w:rsidR="0002628F">
              <w:t xml:space="preserve"> information</w:t>
            </w:r>
          </w:p>
        </w:tc>
        <w:tc>
          <w:tcPr>
            <w:tcW w:w="1559" w:type="dxa"/>
            <w:vAlign w:val="center"/>
          </w:tcPr>
          <w:p w14:paraId="77F45192" w14:textId="220E4017" w:rsidR="0002628F" w:rsidRDefault="0002628F" w:rsidP="0002628F">
            <w:pPr>
              <w:jc w:val="center"/>
            </w:pPr>
            <w:r>
              <w:rPr>
                <w:rFonts w:hint="eastAsia"/>
              </w:rPr>
              <w:t>94.3%</w:t>
            </w:r>
          </w:p>
        </w:tc>
      </w:tr>
      <w:tr w:rsidR="0002628F" w14:paraId="34DC2B7C" w14:textId="77777777" w:rsidTr="003E2AB1">
        <w:trPr>
          <w:jc w:val="center"/>
        </w:trPr>
        <w:tc>
          <w:tcPr>
            <w:tcW w:w="1659" w:type="dxa"/>
            <w:vMerge/>
            <w:vAlign w:val="center"/>
          </w:tcPr>
          <w:p w14:paraId="2928D43F" w14:textId="77777777" w:rsidR="0002628F" w:rsidRDefault="0002628F" w:rsidP="0002628F"/>
        </w:tc>
        <w:tc>
          <w:tcPr>
            <w:tcW w:w="3581" w:type="dxa"/>
            <w:vAlign w:val="center"/>
          </w:tcPr>
          <w:p w14:paraId="1E633C85" w14:textId="7CB27137" w:rsidR="0002628F" w:rsidRDefault="0002628F" w:rsidP="0002628F">
            <w:pPr>
              <w:jc w:val="center"/>
            </w:pPr>
            <w:r>
              <w:t>coherence bandwidth</w:t>
            </w:r>
          </w:p>
        </w:tc>
        <w:tc>
          <w:tcPr>
            <w:tcW w:w="1559" w:type="dxa"/>
            <w:vAlign w:val="center"/>
          </w:tcPr>
          <w:p w14:paraId="601586AB" w14:textId="4F499489" w:rsidR="0002628F" w:rsidRDefault="0002628F" w:rsidP="0002628F">
            <w:pPr>
              <w:jc w:val="center"/>
            </w:pPr>
            <w:r>
              <w:rPr>
                <w:rFonts w:hint="eastAsia"/>
              </w:rPr>
              <w:t>88.03%</w:t>
            </w:r>
          </w:p>
        </w:tc>
      </w:tr>
      <w:tr w:rsidR="0002628F" w14:paraId="25C1F1C1" w14:textId="77777777" w:rsidTr="003E2AB1">
        <w:trPr>
          <w:jc w:val="center"/>
        </w:trPr>
        <w:tc>
          <w:tcPr>
            <w:tcW w:w="1659" w:type="dxa"/>
            <w:vMerge/>
            <w:vAlign w:val="center"/>
          </w:tcPr>
          <w:p w14:paraId="1D6C72E1" w14:textId="77777777" w:rsidR="0002628F" w:rsidRDefault="0002628F" w:rsidP="0002628F"/>
        </w:tc>
        <w:tc>
          <w:tcPr>
            <w:tcW w:w="3581" w:type="dxa"/>
            <w:vAlign w:val="center"/>
          </w:tcPr>
          <w:p w14:paraId="647FE47F" w14:textId="36DE3DFD" w:rsidR="0002628F" w:rsidRDefault="0002628F" w:rsidP="0002628F">
            <w:pPr>
              <w:jc w:val="center"/>
            </w:pPr>
            <w:r>
              <w:t xml:space="preserve">polarization </w:t>
            </w:r>
            <w:r w:rsidR="007641F2">
              <w:t xml:space="preserve">related </w:t>
            </w:r>
            <w:r>
              <w:t>information and coherence bandwidth</w:t>
            </w:r>
          </w:p>
        </w:tc>
        <w:tc>
          <w:tcPr>
            <w:tcW w:w="1559" w:type="dxa"/>
            <w:vAlign w:val="center"/>
          </w:tcPr>
          <w:p w14:paraId="196DD646" w14:textId="55014F1E" w:rsidR="0002628F" w:rsidRDefault="0002628F" w:rsidP="0002628F">
            <w:pPr>
              <w:jc w:val="center"/>
            </w:pPr>
            <w:r>
              <w:rPr>
                <w:rFonts w:hint="eastAsia"/>
              </w:rPr>
              <w:t>96.5%</w:t>
            </w:r>
          </w:p>
        </w:tc>
      </w:tr>
    </w:tbl>
    <w:p w14:paraId="430D5792" w14:textId="6E0DA70A" w:rsidR="000E11CD" w:rsidRPr="000E11CD" w:rsidRDefault="000E11CD">
      <w:pPr>
        <w:spacing w:after="120" w:line="260" w:lineRule="exact"/>
        <w:jc w:val="both"/>
        <w:rPr>
          <w:bCs/>
          <w:iCs/>
          <w:szCs w:val="20"/>
        </w:rPr>
      </w:pPr>
      <w:r>
        <w:rPr>
          <w:bCs/>
          <w:iCs/>
          <w:szCs w:val="20"/>
        </w:rPr>
        <w:t xml:space="preserve">From the above results, different LOS identification methods correspond to different measurement and reporting information, and correspond to different accuracy of LOS identification. </w:t>
      </w:r>
      <w:r w:rsidRPr="00A57717">
        <w:rPr>
          <w:bCs/>
          <w:iCs/>
          <w:szCs w:val="20"/>
        </w:rPr>
        <w:t xml:space="preserve">Of course, the above results are only partial methods of LOS </w:t>
      </w:r>
      <w:r>
        <w:rPr>
          <w:bCs/>
          <w:iCs/>
          <w:szCs w:val="20"/>
        </w:rPr>
        <w:t xml:space="preserve">identification. Other methods such as using the measured RSRP with Tx and Rx beam of LOS direction etc. may also </w:t>
      </w:r>
      <w:r>
        <w:rPr>
          <w:rFonts w:hint="eastAsia"/>
          <w:bCs/>
          <w:iCs/>
          <w:szCs w:val="20"/>
        </w:rPr>
        <w:t>be</w:t>
      </w:r>
      <w:r>
        <w:rPr>
          <w:bCs/>
          <w:iCs/>
          <w:szCs w:val="20"/>
        </w:rPr>
        <w:t xml:space="preserve"> helpful for LOS identification. </w:t>
      </w:r>
      <w:r w:rsidR="00536487">
        <w:rPr>
          <w:bCs/>
          <w:iCs/>
          <w:szCs w:val="20"/>
        </w:rPr>
        <w:t>Since the c</w:t>
      </w:r>
      <w:r w:rsidR="00536487" w:rsidRPr="003E2AB1">
        <w:rPr>
          <w:rFonts w:hint="eastAsia"/>
          <w:bCs/>
          <w:iCs/>
          <w:szCs w:val="20"/>
        </w:rPr>
        <w:t>haracteristics</w:t>
      </w:r>
      <w:r w:rsidR="00536487">
        <w:rPr>
          <w:bCs/>
          <w:iCs/>
          <w:szCs w:val="20"/>
        </w:rPr>
        <w:t xml:space="preserve"> of the correct rate of LOS detection that t</w:t>
      </w:r>
      <w:r w:rsidR="00536487" w:rsidRPr="003E2AB1">
        <w:rPr>
          <w:bCs/>
          <w:iCs/>
          <w:szCs w:val="20"/>
        </w:rPr>
        <w:t xml:space="preserve">he correct rate of LOS detection is dependent on the scenario and LOS identification </w:t>
      </w:r>
      <w:proofErr w:type="gramStart"/>
      <w:r w:rsidR="00536487" w:rsidRPr="003E2AB1">
        <w:rPr>
          <w:bCs/>
          <w:iCs/>
          <w:szCs w:val="20"/>
        </w:rPr>
        <w:t>methods</w:t>
      </w:r>
      <w:r w:rsidR="00536487">
        <w:rPr>
          <w:bCs/>
          <w:iCs/>
          <w:szCs w:val="20"/>
        </w:rPr>
        <w:t xml:space="preserve"> ,</w:t>
      </w:r>
      <w:proofErr w:type="gramEnd"/>
      <w:r w:rsidR="00536487">
        <w:rPr>
          <w:bCs/>
          <w:iCs/>
          <w:szCs w:val="20"/>
        </w:rPr>
        <w:t xml:space="preserve"> the efficiency of LOS/NLOS identification needs to be further studied</w:t>
      </w:r>
      <w:r>
        <w:rPr>
          <w:bCs/>
          <w:iCs/>
          <w:szCs w:val="20"/>
        </w:rPr>
        <w:t>.</w:t>
      </w:r>
    </w:p>
    <w:p w14:paraId="0A7936BF" w14:textId="77777777" w:rsidR="00A57717" w:rsidRDefault="00A57717" w:rsidP="00A57717">
      <w:pPr>
        <w:pStyle w:val="a0"/>
        <w:numPr>
          <w:ilvl w:val="0"/>
          <w:numId w:val="16"/>
        </w:numPr>
        <w:spacing w:line="260" w:lineRule="exact"/>
        <w:rPr>
          <w:rFonts w:eastAsiaTheme="minorEastAsia"/>
          <w:b/>
          <w:i/>
          <w:szCs w:val="20"/>
        </w:rPr>
      </w:pPr>
    </w:p>
    <w:p w14:paraId="36B4EABB" w14:textId="47D64331" w:rsidR="00433753" w:rsidRPr="00433753" w:rsidRDefault="00536487" w:rsidP="00433753">
      <w:pPr>
        <w:pStyle w:val="a0"/>
        <w:numPr>
          <w:ilvl w:val="0"/>
          <w:numId w:val="37"/>
        </w:numPr>
        <w:spacing w:line="260" w:lineRule="exact"/>
        <w:rPr>
          <w:rFonts w:eastAsiaTheme="minorEastAsia"/>
          <w:b/>
          <w:i/>
          <w:szCs w:val="20"/>
        </w:rPr>
      </w:pPr>
      <w:r>
        <w:rPr>
          <w:rFonts w:eastAsiaTheme="minorEastAsia"/>
          <w:b/>
          <w:i/>
          <w:szCs w:val="20"/>
        </w:rPr>
        <w:t>T</w:t>
      </w:r>
      <w:r w:rsidRPr="003E2AB1">
        <w:rPr>
          <w:rFonts w:eastAsiaTheme="minorEastAsia"/>
          <w:b/>
          <w:i/>
          <w:szCs w:val="20"/>
        </w:rPr>
        <w:t>he correct rate of LOS detection</w:t>
      </w:r>
      <w:r>
        <w:rPr>
          <w:rFonts w:eastAsiaTheme="minorEastAsia"/>
          <w:b/>
          <w:i/>
          <w:szCs w:val="20"/>
        </w:rPr>
        <w:t xml:space="preserve"> varies with the scenario</w:t>
      </w:r>
      <w:r w:rsidR="00A41A92">
        <w:rPr>
          <w:rFonts w:eastAsiaTheme="minorEastAsia"/>
          <w:b/>
          <w:i/>
          <w:szCs w:val="20"/>
        </w:rPr>
        <w:t>s</w:t>
      </w:r>
      <w:r>
        <w:rPr>
          <w:rFonts w:eastAsiaTheme="minorEastAsia"/>
          <w:b/>
          <w:i/>
          <w:szCs w:val="20"/>
        </w:rPr>
        <w:t xml:space="preserve"> and </w:t>
      </w:r>
      <w:r w:rsidR="0002628F" w:rsidRPr="0002628F">
        <w:rPr>
          <w:rFonts w:eastAsiaTheme="minorEastAsia"/>
          <w:b/>
          <w:i/>
          <w:szCs w:val="20"/>
        </w:rPr>
        <w:t xml:space="preserve">LOS identification </w:t>
      </w:r>
      <w:r w:rsidR="0002628F">
        <w:rPr>
          <w:rFonts w:eastAsiaTheme="minorEastAsia"/>
          <w:b/>
          <w:i/>
          <w:szCs w:val="20"/>
        </w:rPr>
        <w:t>method</w:t>
      </w:r>
      <w:r w:rsidR="001A2591">
        <w:rPr>
          <w:rFonts w:eastAsiaTheme="minorEastAsia"/>
          <w:b/>
          <w:i/>
          <w:szCs w:val="20"/>
        </w:rPr>
        <w:t>s</w:t>
      </w:r>
      <w:r w:rsidR="0002628F" w:rsidRPr="0002628F">
        <w:rPr>
          <w:rFonts w:eastAsiaTheme="minorEastAsia"/>
          <w:b/>
          <w:i/>
          <w:szCs w:val="20"/>
        </w:rPr>
        <w:t>.</w:t>
      </w:r>
    </w:p>
    <w:p w14:paraId="32E2D96E" w14:textId="77777777" w:rsidR="0002628F" w:rsidRDefault="0002628F" w:rsidP="0002628F">
      <w:pPr>
        <w:pStyle w:val="a0"/>
        <w:numPr>
          <w:ilvl w:val="0"/>
          <w:numId w:val="14"/>
        </w:numPr>
        <w:spacing w:line="260" w:lineRule="exact"/>
        <w:rPr>
          <w:rFonts w:eastAsiaTheme="minorEastAsia"/>
          <w:b/>
          <w:i/>
          <w:szCs w:val="20"/>
        </w:rPr>
      </w:pPr>
    </w:p>
    <w:p w14:paraId="43BC27E1" w14:textId="76C2AE6E" w:rsidR="0002628F" w:rsidRDefault="0002628F" w:rsidP="0002628F">
      <w:pPr>
        <w:pStyle w:val="a0"/>
        <w:numPr>
          <w:ilvl w:val="0"/>
          <w:numId w:val="37"/>
        </w:numPr>
        <w:spacing w:line="260" w:lineRule="exact"/>
        <w:rPr>
          <w:rFonts w:eastAsiaTheme="minorEastAsia"/>
          <w:b/>
          <w:i/>
          <w:szCs w:val="20"/>
        </w:rPr>
      </w:pPr>
      <w:r>
        <w:rPr>
          <w:rFonts w:eastAsiaTheme="minorEastAsia"/>
          <w:b/>
          <w:i/>
          <w:szCs w:val="20"/>
        </w:rPr>
        <w:t>T</w:t>
      </w:r>
      <w:r w:rsidRPr="0002628F">
        <w:rPr>
          <w:rFonts w:eastAsiaTheme="minorEastAsia"/>
          <w:b/>
          <w:i/>
          <w:szCs w:val="20"/>
        </w:rPr>
        <w:t>he intention and benefit</w:t>
      </w:r>
      <w:r>
        <w:rPr>
          <w:rFonts w:eastAsiaTheme="minorEastAsia"/>
          <w:b/>
          <w:i/>
          <w:szCs w:val="20"/>
        </w:rPr>
        <w:t xml:space="preserve"> of </w:t>
      </w:r>
      <w:r w:rsidRPr="0002628F">
        <w:rPr>
          <w:rFonts w:eastAsiaTheme="minorEastAsia"/>
          <w:b/>
          <w:i/>
          <w:szCs w:val="20"/>
        </w:rPr>
        <w:t xml:space="preserve">information to </w:t>
      </w:r>
      <w:r>
        <w:rPr>
          <w:rFonts w:eastAsiaTheme="minorEastAsia"/>
          <w:b/>
          <w:i/>
          <w:szCs w:val="20"/>
        </w:rPr>
        <w:t xml:space="preserve">be </w:t>
      </w:r>
      <w:r w:rsidRPr="0002628F">
        <w:rPr>
          <w:rFonts w:eastAsiaTheme="minorEastAsia"/>
          <w:b/>
          <w:i/>
          <w:szCs w:val="20"/>
        </w:rPr>
        <w:t>report</w:t>
      </w:r>
      <w:r>
        <w:rPr>
          <w:rFonts w:eastAsiaTheme="minorEastAsia"/>
          <w:b/>
          <w:i/>
          <w:szCs w:val="20"/>
        </w:rPr>
        <w:t>ed</w:t>
      </w:r>
      <w:r w:rsidRPr="0002628F">
        <w:rPr>
          <w:rFonts w:eastAsiaTheme="minorEastAsia"/>
          <w:b/>
          <w:i/>
          <w:szCs w:val="20"/>
        </w:rPr>
        <w:t xml:space="preserve"> for multipath/NLOS mitigation</w:t>
      </w:r>
      <w:r>
        <w:rPr>
          <w:rFonts w:eastAsiaTheme="minorEastAsia"/>
          <w:b/>
          <w:i/>
          <w:szCs w:val="20"/>
        </w:rPr>
        <w:t xml:space="preserve"> should be </w:t>
      </w:r>
      <w:r w:rsidR="00536487">
        <w:rPr>
          <w:rFonts w:eastAsiaTheme="minorEastAsia"/>
          <w:b/>
          <w:i/>
          <w:szCs w:val="20"/>
        </w:rPr>
        <w:t xml:space="preserve">further clarified since </w:t>
      </w:r>
      <w:r w:rsidR="00536487" w:rsidRPr="003E2AB1">
        <w:rPr>
          <w:rFonts w:eastAsiaTheme="minorEastAsia"/>
          <w:b/>
          <w:i/>
          <w:szCs w:val="20"/>
        </w:rPr>
        <w:t xml:space="preserve">the correct rate of LOS detection is </w:t>
      </w:r>
      <w:r w:rsidR="00536487">
        <w:rPr>
          <w:rFonts w:eastAsiaTheme="minorEastAsia"/>
          <w:b/>
          <w:i/>
          <w:szCs w:val="20"/>
        </w:rPr>
        <w:t>different with</w:t>
      </w:r>
      <w:r w:rsidR="00536487" w:rsidRPr="003E2AB1">
        <w:rPr>
          <w:rFonts w:eastAsiaTheme="minorEastAsia"/>
          <w:b/>
          <w:i/>
          <w:szCs w:val="20"/>
        </w:rPr>
        <w:t xml:space="preserve"> </w:t>
      </w:r>
      <w:r w:rsidR="00536487">
        <w:rPr>
          <w:rFonts w:eastAsiaTheme="minorEastAsia"/>
          <w:b/>
          <w:i/>
          <w:szCs w:val="20"/>
        </w:rPr>
        <w:t xml:space="preserve">different </w:t>
      </w:r>
      <w:r w:rsidR="00536487" w:rsidRPr="003E2AB1">
        <w:rPr>
          <w:rFonts w:eastAsiaTheme="minorEastAsia"/>
          <w:b/>
          <w:i/>
          <w:szCs w:val="20"/>
        </w:rPr>
        <w:t>scenario</w:t>
      </w:r>
      <w:r w:rsidR="00536487">
        <w:rPr>
          <w:rFonts w:eastAsiaTheme="minorEastAsia"/>
          <w:b/>
          <w:i/>
          <w:szCs w:val="20"/>
        </w:rPr>
        <w:t>s</w:t>
      </w:r>
      <w:r w:rsidR="00536487" w:rsidRPr="003E2AB1">
        <w:rPr>
          <w:rFonts w:eastAsiaTheme="minorEastAsia"/>
          <w:b/>
          <w:i/>
          <w:szCs w:val="20"/>
        </w:rPr>
        <w:t xml:space="preserve"> and </w:t>
      </w:r>
      <w:r w:rsidR="00536487">
        <w:rPr>
          <w:rFonts w:eastAsiaTheme="minorEastAsia"/>
          <w:b/>
          <w:i/>
          <w:szCs w:val="20"/>
        </w:rPr>
        <w:t xml:space="preserve">different </w:t>
      </w:r>
      <w:r w:rsidR="00536487" w:rsidRPr="003E2AB1">
        <w:rPr>
          <w:rFonts w:eastAsiaTheme="minorEastAsia"/>
          <w:b/>
          <w:i/>
          <w:szCs w:val="20"/>
        </w:rPr>
        <w:t>LOS identification methods</w:t>
      </w:r>
      <w:r>
        <w:rPr>
          <w:rFonts w:eastAsiaTheme="minorEastAsia"/>
          <w:b/>
          <w:i/>
          <w:szCs w:val="20"/>
        </w:rPr>
        <w:t>.</w:t>
      </w:r>
    </w:p>
    <w:p w14:paraId="79C17855" w14:textId="7964B1B7" w:rsidR="004C7431" w:rsidRDefault="004C7431" w:rsidP="00281DDF">
      <w:pPr>
        <w:spacing w:after="120" w:line="260" w:lineRule="exact"/>
        <w:jc w:val="both"/>
        <w:rPr>
          <w:bCs/>
          <w:iCs/>
          <w:szCs w:val="20"/>
        </w:rPr>
      </w:pPr>
      <w:r>
        <w:rPr>
          <w:bCs/>
          <w:iCs/>
          <w:szCs w:val="20"/>
        </w:rPr>
        <w:t xml:space="preserve">Another problem is whether different LOS identification method should be applied to different positioning method. For example, </w:t>
      </w:r>
      <w:r w:rsidR="00D03B32">
        <w:rPr>
          <w:bCs/>
          <w:iCs/>
          <w:szCs w:val="20"/>
        </w:rPr>
        <w:t>LOS identification methods based on time measurement information can surely be used in timing-</w:t>
      </w:r>
      <w:r w:rsidR="00D03B32">
        <w:rPr>
          <w:bCs/>
          <w:iCs/>
          <w:szCs w:val="20"/>
        </w:rPr>
        <w:lastRenderedPageBreak/>
        <w:t xml:space="preserve">based positioning method such as DL-TDOA, UL-TDOA and Multi-RTT, but can they </w:t>
      </w:r>
      <w:r w:rsidR="003054E0">
        <w:rPr>
          <w:bCs/>
          <w:iCs/>
          <w:szCs w:val="20"/>
        </w:rPr>
        <w:t xml:space="preserve">also </w:t>
      </w:r>
      <w:r w:rsidR="00D03B32">
        <w:rPr>
          <w:bCs/>
          <w:iCs/>
          <w:szCs w:val="20"/>
        </w:rPr>
        <w:t>be used in angle-based positioning method such as DL-</w:t>
      </w:r>
      <w:proofErr w:type="spellStart"/>
      <w:r w:rsidR="00D03B32">
        <w:rPr>
          <w:bCs/>
          <w:iCs/>
          <w:szCs w:val="20"/>
        </w:rPr>
        <w:t>AoD</w:t>
      </w:r>
      <w:proofErr w:type="spellEnd"/>
      <w:r w:rsidR="00D03B32">
        <w:rPr>
          <w:bCs/>
          <w:iCs/>
          <w:szCs w:val="20"/>
        </w:rPr>
        <w:t xml:space="preserve"> and UL-</w:t>
      </w:r>
      <w:proofErr w:type="spellStart"/>
      <w:r w:rsidR="00D03B32">
        <w:rPr>
          <w:bCs/>
          <w:iCs/>
          <w:szCs w:val="20"/>
        </w:rPr>
        <w:t>AoA</w:t>
      </w:r>
      <w:proofErr w:type="spellEnd"/>
      <w:r w:rsidR="00160AD9">
        <w:rPr>
          <w:bCs/>
          <w:iCs/>
          <w:szCs w:val="20"/>
        </w:rPr>
        <w:t xml:space="preserve"> which are not required to measure and report timing information</w:t>
      </w:r>
      <w:r w:rsidR="00D03B32">
        <w:rPr>
          <w:bCs/>
          <w:iCs/>
          <w:szCs w:val="20"/>
        </w:rPr>
        <w:t xml:space="preserve">? </w:t>
      </w:r>
      <w:r w:rsidR="00160AD9">
        <w:rPr>
          <w:bCs/>
          <w:iCs/>
          <w:szCs w:val="20"/>
        </w:rPr>
        <w:t>S</w:t>
      </w:r>
      <w:r w:rsidR="00D03B32">
        <w:rPr>
          <w:bCs/>
          <w:iCs/>
          <w:szCs w:val="20"/>
        </w:rPr>
        <w:t>imilar</w:t>
      </w:r>
      <w:r w:rsidR="00160AD9">
        <w:rPr>
          <w:bCs/>
          <w:iCs/>
          <w:szCs w:val="20"/>
        </w:rPr>
        <w:t>ly</w:t>
      </w:r>
      <w:r w:rsidR="00D03B32">
        <w:rPr>
          <w:bCs/>
          <w:iCs/>
          <w:szCs w:val="20"/>
        </w:rPr>
        <w:t xml:space="preserve">, whether angle information can be used for LOS identification in timing-based positioning method? </w:t>
      </w:r>
      <w:r w:rsidR="005B4724">
        <w:rPr>
          <w:bCs/>
          <w:iCs/>
          <w:szCs w:val="20"/>
        </w:rPr>
        <w:t>I</w:t>
      </w:r>
      <w:r w:rsidR="005B4724">
        <w:rPr>
          <w:rFonts w:hint="eastAsia"/>
          <w:bCs/>
          <w:iCs/>
          <w:szCs w:val="20"/>
        </w:rPr>
        <w:t>n</w:t>
      </w:r>
      <w:r w:rsidR="005B4724">
        <w:rPr>
          <w:bCs/>
          <w:iCs/>
          <w:szCs w:val="20"/>
        </w:rPr>
        <w:t xml:space="preserve"> our opinion</w:t>
      </w:r>
      <w:r w:rsidR="00D03B32">
        <w:rPr>
          <w:bCs/>
          <w:iCs/>
          <w:szCs w:val="20"/>
        </w:rPr>
        <w:t xml:space="preserve">, different LOS identification method should be applied for different positioning method considering the measurement information. For example, in Rel-16 specification, </w:t>
      </w:r>
      <w:r w:rsidR="007A4F78">
        <w:rPr>
          <w:bCs/>
          <w:iCs/>
          <w:szCs w:val="20"/>
        </w:rPr>
        <w:t xml:space="preserve">for </w:t>
      </w:r>
      <w:r w:rsidR="005B4724">
        <w:rPr>
          <w:bCs/>
          <w:iCs/>
          <w:szCs w:val="20"/>
        </w:rPr>
        <w:t>DL-</w:t>
      </w:r>
      <w:proofErr w:type="spellStart"/>
      <w:r w:rsidR="005B4724">
        <w:rPr>
          <w:bCs/>
          <w:iCs/>
          <w:szCs w:val="20"/>
        </w:rPr>
        <w:t>AoD</w:t>
      </w:r>
      <w:proofErr w:type="spellEnd"/>
      <w:r w:rsidR="000C70AF">
        <w:rPr>
          <w:bCs/>
          <w:iCs/>
          <w:szCs w:val="20"/>
        </w:rPr>
        <w:t>,</w:t>
      </w:r>
      <w:r w:rsidR="005B4724">
        <w:rPr>
          <w:bCs/>
          <w:iCs/>
          <w:szCs w:val="20"/>
        </w:rPr>
        <w:t xml:space="preserve"> only RSRP are measured and reported, </w:t>
      </w:r>
      <w:r w:rsidR="008923BA">
        <w:rPr>
          <w:bCs/>
          <w:iCs/>
          <w:szCs w:val="20"/>
        </w:rPr>
        <w:t>RSRP</w:t>
      </w:r>
      <w:r w:rsidR="008923BA">
        <w:rPr>
          <w:rFonts w:hint="eastAsia"/>
          <w:bCs/>
          <w:iCs/>
          <w:szCs w:val="20"/>
        </w:rPr>
        <w:t>-based</w:t>
      </w:r>
      <w:r w:rsidR="008923BA">
        <w:rPr>
          <w:bCs/>
          <w:iCs/>
          <w:szCs w:val="20"/>
        </w:rPr>
        <w:t xml:space="preserve"> LOS </w:t>
      </w:r>
      <w:r w:rsidR="008923BA">
        <w:rPr>
          <w:rFonts w:hint="eastAsia"/>
          <w:bCs/>
          <w:iCs/>
          <w:szCs w:val="20"/>
        </w:rPr>
        <w:t>identification</w:t>
      </w:r>
      <w:r w:rsidR="008923BA">
        <w:rPr>
          <w:bCs/>
          <w:iCs/>
          <w:szCs w:val="20"/>
        </w:rPr>
        <w:t xml:space="preserve"> </w:t>
      </w:r>
      <w:r w:rsidR="008923BA">
        <w:rPr>
          <w:rFonts w:hint="eastAsia"/>
          <w:bCs/>
          <w:iCs/>
          <w:szCs w:val="20"/>
        </w:rPr>
        <w:t>method</w:t>
      </w:r>
      <w:r w:rsidR="003E1F45">
        <w:rPr>
          <w:bCs/>
          <w:iCs/>
          <w:szCs w:val="20"/>
        </w:rPr>
        <w:t>s</w:t>
      </w:r>
      <w:r w:rsidR="008923BA">
        <w:rPr>
          <w:bCs/>
          <w:iCs/>
          <w:szCs w:val="20"/>
        </w:rPr>
        <w:t xml:space="preserve"> should be considered first</w:t>
      </w:r>
      <w:r w:rsidR="003E1F45">
        <w:rPr>
          <w:bCs/>
          <w:iCs/>
          <w:szCs w:val="20"/>
        </w:rPr>
        <w:t>ly if they are effective (with a relatively high identification accuracy)</w:t>
      </w:r>
      <w:r w:rsidR="008923BA">
        <w:rPr>
          <w:bCs/>
          <w:iCs/>
          <w:szCs w:val="20"/>
        </w:rPr>
        <w:t xml:space="preserve">. </w:t>
      </w:r>
      <w:r w:rsidR="00993DFD">
        <w:rPr>
          <w:bCs/>
          <w:iCs/>
          <w:szCs w:val="20"/>
        </w:rPr>
        <w:t>However,</w:t>
      </w:r>
      <w:r w:rsidR="00F27A58">
        <w:rPr>
          <w:bCs/>
          <w:iCs/>
          <w:szCs w:val="20"/>
        </w:rPr>
        <w:t xml:space="preserve"> in Rel-17 specification, </w:t>
      </w:r>
      <w:r w:rsidR="0058148E">
        <w:rPr>
          <w:bCs/>
          <w:iCs/>
          <w:szCs w:val="20"/>
        </w:rPr>
        <w:t xml:space="preserve">if </w:t>
      </w:r>
      <w:r w:rsidR="00B21F81">
        <w:rPr>
          <w:bCs/>
          <w:iCs/>
          <w:szCs w:val="20"/>
        </w:rPr>
        <w:t xml:space="preserve">more additional timing information is supported for </w:t>
      </w:r>
      <w:r w:rsidR="00C6469D">
        <w:rPr>
          <w:bCs/>
          <w:iCs/>
          <w:szCs w:val="20"/>
        </w:rPr>
        <w:t xml:space="preserve">enhanced </w:t>
      </w:r>
      <w:r w:rsidR="00B21F81">
        <w:rPr>
          <w:bCs/>
          <w:iCs/>
          <w:szCs w:val="20"/>
        </w:rPr>
        <w:t xml:space="preserve">angle-based positioning method, </w:t>
      </w:r>
      <w:r w:rsidR="00C6469D">
        <w:rPr>
          <w:bCs/>
          <w:iCs/>
          <w:szCs w:val="20"/>
        </w:rPr>
        <w:t>timing-based LOS identification method may also be adopted.</w:t>
      </w:r>
      <w:r w:rsidR="00B21F81">
        <w:rPr>
          <w:bCs/>
          <w:iCs/>
          <w:szCs w:val="20"/>
        </w:rPr>
        <w:t xml:space="preserve"> </w:t>
      </w:r>
    </w:p>
    <w:p w14:paraId="1BAEFEC5" w14:textId="77777777" w:rsidR="008923BA" w:rsidRDefault="008923BA" w:rsidP="000A78FD">
      <w:pPr>
        <w:pStyle w:val="a0"/>
        <w:numPr>
          <w:ilvl w:val="0"/>
          <w:numId w:val="14"/>
        </w:numPr>
        <w:spacing w:line="260" w:lineRule="exact"/>
        <w:rPr>
          <w:rFonts w:eastAsiaTheme="minorEastAsia"/>
          <w:b/>
          <w:i/>
          <w:szCs w:val="20"/>
        </w:rPr>
      </w:pPr>
    </w:p>
    <w:p w14:paraId="1D62AA43" w14:textId="22259BA1" w:rsidR="007B7EC8" w:rsidRPr="008923BA" w:rsidRDefault="00B93EF0" w:rsidP="00281DDF">
      <w:pPr>
        <w:pStyle w:val="a0"/>
        <w:numPr>
          <w:ilvl w:val="0"/>
          <w:numId w:val="37"/>
        </w:numPr>
        <w:spacing w:line="260" w:lineRule="exact"/>
        <w:rPr>
          <w:rFonts w:eastAsiaTheme="minorEastAsia"/>
          <w:b/>
          <w:i/>
          <w:szCs w:val="20"/>
        </w:rPr>
      </w:pPr>
      <w:r>
        <w:rPr>
          <w:rFonts w:eastAsiaTheme="minorEastAsia"/>
          <w:b/>
          <w:i/>
          <w:szCs w:val="20"/>
        </w:rPr>
        <w:t>W</w:t>
      </w:r>
      <w:r w:rsidRPr="00B93EF0">
        <w:rPr>
          <w:rFonts w:eastAsiaTheme="minorEastAsia"/>
          <w:b/>
          <w:i/>
          <w:szCs w:val="20"/>
        </w:rPr>
        <w:t xml:space="preserve">hether </w:t>
      </w:r>
      <w:bookmarkStart w:id="10" w:name="_Hlk71133224"/>
      <w:r w:rsidRPr="00B93EF0">
        <w:rPr>
          <w:rFonts w:eastAsiaTheme="minorEastAsia"/>
          <w:b/>
          <w:i/>
          <w:szCs w:val="20"/>
        </w:rPr>
        <w:t>different LOS identification method should be applied to different positioning method</w:t>
      </w:r>
      <w:r>
        <w:rPr>
          <w:rFonts w:eastAsiaTheme="minorEastAsia"/>
          <w:b/>
          <w:i/>
          <w:szCs w:val="20"/>
        </w:rPr>
        <w:t xml:space="preserve"> </w:t>
      </w:r>
      <w:bookmarkEnd w:id="10"/>
      <w:r>
        <w:rPr>
          <w:rFonts w:eastAsiaTheme="minorEastAsia"/>
          <w:b/>
          <w:i/>
          <w:szCs w:val="20"/>
        </w:rPr>
        <w:t xml:space="preserve">should be </w:t>
      </w:r>
      <w:r w:rsidR="00DF1371">
        <w:rPr>
          <w:rFonts w:eastAsiaTheme="minorEastAsia"/>
          <w:b/>
          <w:i/>
          <w:szCs w:val="20"/>
        </w:rPr>
        <w:t>confirmed</w:t>
      </w:r>
      <w:r w:rsidR="008923BA">
        <w:rPr>
          <w:rFonts w:eastAsiaTheme="minorEastAsia"/>
          <w:b/>
          <w:i/>
          <w:szCs w:val="20"/>
        </w:rPr>
        <w:t>.</w:t>
      </w:r>
    </w:p>
    <w:bookmarkEnd w:id="5"/>
    <w:p w14:paraId="792C85A6" w14:textId="67B68D0A" w:rsidR="00DF5303" w:rsidRDefault="008903DD" w:rsidP="00DF5303">
      <w:pPr>
        <w:pStyle w:val="1"/>
        <w:jc w:val="both"/>
      </w:pPr>
      <w:r>
        <w:t>C</w:t>
      </w:r>
      <w:r w:rsidRPr="00DF5303">
        <w:t>onclusion</w:t>
      </w:r>
    </w:p>
    <w:p w14:paraId="51621394" w14:textId="4986CD76" w:rsidR="00D612F5" w:rsidRDefault="00A045D1" w:rsidP="00D612F5">
      <w:pPr>
        <w:pStyle w:val="a0"/>
        <w:spacing w:line="260" w:lineRule="exact"/>
        <w:rPr>
          <w:rFonts w:eastAsiaTheme="minorEastAsia"/>
          <w:szCs w:val="20"/>
        </w:rPr>
      </w:pPr>
      <w:r w:rsidRPr="000377A1">
        <w:rPr>
          <w:rFonts w:eastAsiaTheme="minorEastAsia"/>
          <w:szCs w:val="20"/>
        </w:rPr>
        <w:t xml:space="preserve">In this contribution, we discuss </w:t>
      </w:r>
      <w:r w:rsidR="00BA7FDC">
        <w:rPr>
          <w:rFonts w:eastAsiaTheme="minorEastAsia"/>
          <w:szCs w:val="20"/>
        </w:rPr>
        <w:t xml:space="preserve">the issue </w:t>
      </w:r>
      <w:r w:rsidR="00BA7FDC" w:rsidRPr="00BA7FDC">
        <w:rPr>
          <w:rFonts w:eastAsiaTheme="minorEastAsia"/>
          <w:szCs w:val="20"/>
        </w:rPr>
        <w:t>on potential enhancements for multipath/NLOS mitigation</w:t>
      </w:r>
      <w:r w:rsidR="00BA7FDC">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r w:rsidR="002B565A">
        <w:rPr>
          <w:rFonts w:eastAsiaTheme="minorEastAsia"/>
          <w:szCs w:val="20"/>
        </w:rPr>
        <w:t xml:space="preserve"> and observations</w:t>
      </w:r>
      <w:r w:rsidRPr="000377A1">
        <w:rPr>
          <w:rFonts w:eastAsiaTheme="minorEastAsia"/>
          <w:szCs w:val="20"/>
        </w:rPr>
        <w:t>:</w:t>
      </w:r>
    </w:p>
    <w:p w14:paraId="5C586430" w14:textId="77777777" w:rsidR="00680FD1" w:rsidRDefault="00680FD1" w:rsidP="00680FD1">
      <w:pPr>
        <w:pStyle w:val="a0"/>
        <w:numPr>
          <w:ilvl w:val="0"/>
          <w:numId w:val="50"/>
        </w:numPr>
        <w:spacing w:line="260" w:lineRule="exact"/>
        <w:rPr>
          <w:rFonts w:eastAsiaTheme="minorEastAsia"/>
          <w:b/>
          <w:i/>
          <w:szCs w:val="20"/>
        </w:rPr>
      </w:pPr>
    </w:p>
    <w:p w14:paraId="460860A0" w14:textId="77777777" w:rsidR="00680FD1" w:rsidRDefault="00680FD1" w:rsidP="00680FD1">
      <w:pPr>
        <w:pStyle w:val="a0"/>
        <w:numPr>
          <w:ilvl w:val="0"/>
          <w:numId w:val="37"/>
        </w:numPr>
        <w:spacing w:line="260" w:lineRule="exact"/>
        <w:rPr>
          <w:rFonts w:eastAsiaTheme="minorEastAsia"/>
          <w:b/>
          <w:i/>
          <w:szCs w:val="20"/>
        </w:rPr>
      </w:pPr>
      <w:r>
        <w:rPr>
          <w:rFonts w:eastAsiaTheme="minorEastAsia"/>
          <w:b/>
          <w:i/>
          <w:szCs w:val="20"/>
        </w:rPr>
        <w:t xml:space="preserve">The positioning performance of </w:t>
      </w:r>
      <w:r w:rsidRPr="00AB7956">
        <w:rPr>
          <w:rFonts w:eastAsiaTheme="minorEastAsia"/>
          <w:b/>
          <w:i/>
          <w:szCs w:val="20"/>
        </w:rPr>
        <w:t>multipath/NLOS mitigation</w:t>
      </w:r>
      <w:r>
        <w:rPr>
          <w:rFonts w:eastAsiaTheme="minorEastAsia"/>
          <w:b/>
          <w:i/>
          <w:szCs w:val="20"/>
        </w:rPr>
        <w:t xml:space="preserve"> method </w:t>
      </w:r>
      <w:r w:rsidRPr="003B1FF4">
        <w:rPr>
          <w:rFonts w:eastAsiaTheme="minorEastAsia"/>
          <w:b/>
          <w:i/>
          <w:szCs w:val="20"/>
        </w:rPr>
        <w:t>degrades as LOS detect</w:t>
      </w:r>
      <w:r>
        <w:rPr>
          <w:rFonts w:eastAsiaTheme="minorEastAsia"/>
          <w:b/>
          <w:i/>
          <w:szCs w:val="20"/>
        </w:rPr>
        <w:t>ion error probability increases.</w:t>
      </w:r>
    </w:p>
    <w:p w14:paraId="4A6FB623" w14:textId="77777777" w:rsidR="00680FD1" w:rsidRDefault="00680FD1" w:rsidP="00680FD1">
      <w:pPr>
        <w:pStyle w:val="a0"/>
        <w:numPr>
          <w:ilvl w:val="0"/>
          <w:numId w:val="50"/>
        </w:numPr>
        <w:spacing w:line="260" w:lineRule="exact"/>
        <w:rPr>
          <w:rFonts w:eastAsiaTheme="minorEastAsia"/>
          <w:b/>
          <w:i/>
          <w:szCs w:val="20"/>
        </w:rPr>
      </w:pPr>
    </w:p>
    <w:p w14:paraId="3FCB9D49" w14:textId="7248303A" w:rsidR="00262C12" w:rsidRPr="00680FD1" w:rsidRDefault="00680FD1" w:rsidP="00680FD1">
      <w:pPr>
        <w:pStyle w:val="a0"/>
        <w:numPr>
          <w:ilvl w:val="0"/>
          <w:numId w:val="37"/>
        </w:numPr>
        <w:spacing w:line="260" w:lineRule="exact"/>
        <w:rPr>
          <w:rFonts w:eastAsiaTheme="minorEastAsia"/>
          <w:b/>
          <w:i/>
          <w:szCs w:val="20"/>
        </w:rPr>
      </w:pPr>
      <w:r>
        <w:rPr>
          <w:rFonts w:eastAsiaTheme="minorEastAsia"/>
          <w:b/>
          <w:i/>
          <w:szCs w:val="20"/>
        </w:rPr>
        <w:t>The positioning performance of an i</w:t>
      </w:r>
      <w:r w:rsidRPr="00655B5A">
        <w:rPr>
          <w:rFonts w:eastAsiaTheme="minorEastAsia"/>
          <w:b/>
          <w:i/>
          <w:szCs w:val="20"/>
        </w:rPr>
        <w:t>mplementation-based solution</w:t>
      </w:r>
      <w:r>
        <w:rPr>
          <w:rFonts w:eastAsiaTheme="minorEastAsia"/>
          <w:b/>
          <w:i/>
          <w:szCs w:val="20"/>
        </w:rPr>
        <w:t xml:space="preserve"> without specification impact is better than that of </w:t>
      </w:r>
      <w:r w:rsidRPr="00AB7956">
        <w:rPr>
          <w:rFonts w:eastAsiaTheme="minorEastAsia"/>
          <w:b/>
          <w:i/>
          <w:szCs w:val="20"/>
        </w:rPr>
        <w:t>multipath/NLOS mitigation</w:t>
      </w:r>
      <w:r>
        <w:rPr>
          <w:rFonts w:eastAsiaTheme="minorEastAsia"/>
          <w:b/>
          <w:i/>
          <w:szCs w:val="20"/>
        </w:rPr>
        <w:t xml:space="preserve"> method even if no LOS/NLOS detection error is assumed.</w:t>
      </w:r>
    </w:p>
    <w:p w14:paraId="78701E3C" w14:textId="77777777" w:rsidR="00262C12" w:rsidRDefault="00262C12" w:rsidP="00262C12">
      <w:pPr>
        <w:pStyle w:val="a0"/>
        <w:numPr>
          <w:ilvl w:val="0"/>
          <w:numId w:val="50"/>
        </w:numPr>
        <w:spacing w:line="260" w:lineRule="exact"/>
        <w:rPr>
          <w:rFonts w:eastAsiaTheme="minorEastAsia"/>
          <w:b/>
          <w:i/>
          <w:szCs w:val="20"/>
        </w:rPr>
      </w:pPr>
    </w:p>
    <w:p w14:paraId="0044D4F1" w14:textId="02C222FF" w:rsidR="00262C12" w:rsidRPr="00752A79" w:rsidRDefault="00752A79" w:rsidP="00752A79">
      <w:pPr>
        <w:pStyle w:val="a0"/>
        <w:numPr>
          <w:ilvl w:val="0"/>
          <w:numId w:val="37"/>
        </w:numPr>
        <w:spacing w:line="260" w:lineRule="exact"/>
        <w:rPr>
          <w:rFonts w:eastAsiaTheme="minorEastAsia"/>
          <w:b/>
          <w:i/>
          <w:szCs w:val="20"/>
        </w:rPr>
      </w:pPr>
      <w:r>
        <w:rPr>
          <w:rFonts w:eastAsiaTheme="minorEastAsia"/>
          <w:b/>
          <w:i/>
          <w:szCs w:val="20"/>
        </w:rPr>
        <w:t>T</w:t>
      </w:r>
      <w:r w:rsidRPr="003E2AB1">
        <w:rPr>
          <w:rFonts w:eastAsiaTheme="minorEastAsia"/>
          <w:b/>
          <w:i/>
          <w:szCs w:val="20"/>
        </w:rPr>
        <w:t>he correct rate of LOS detection</w:t>
      </w:r>
      <w:r>
        <w:rPr>
          <w:rFonts w:eastAsiaTheme="minorEastAsia"/>
          <w:b/>
          <w:i/>
          <w:szCs w:val="20"/>
        </w:rPr>
        <w:t xml:space="preserve"> varies with the scenarios and </w:t>
      </w:r>
      <w:r w:rsidRPr="0002628F">
        <w:rPr>
          <w:rFonts w:eastAsiaTheme="minorEastAsia"/>
          <w:b/>
          <w:i/>
          <w:szCs w:val="20"/>
        </w:rPr>
        <w:t xml:space="preserve">LOS identification </w:t>
      </w:r>
      <w:r>
        <w:rPr>
          <w:rFonts w:eastAsiaTheme="minorEastAsia"/>
          <w:b/>
          <w:i/>
          <w:szCs w:val="20"/>
        </w:rPr>
        <w:t>methods</w:t>
      </w:r>
      <w:r w:rsidRPr="0002628F">
        <w:rPr>
          <w:rFonts w:eastAsiaTheme="minorEastAsia"/>
          <w:b/>
          <w:i/>
          <w:szCs w:val="20"/>
        </w:rPr>
        <w:t>.</w:t>
      </w:r>
    </w:p>
    <w:p w14:paraId="1D18D641" w14:textId="77777777" w:rsidR="00262C12" w:rsidRPr="00262C12" w:rsidRDefault="00262C12" w:rsidP="00262C12">
      <w:pPr>
        <w:pStyle w:val="a0"/>
        <w:spacing w:line="260" w:lineRule="exact"/>
        <w:rPr>
          <w:rFonts w:eastAsiaTheme="minorEastAsia"/>
          <w:b/>
          <w:i/>
          <w:szCs w:val="20"/>
        </w:rPr>
      </w:pPr>
    </w:p>
    <w:p w14:paraId="1095682F" w14:textId="77777777" w:rsidR="000E11CD" w:rsidRDefault="000E11CD" w:rsidP="000E11CD">
      <w:pPr>
        <w:pStyle w:val="a0"/>
        <w:numPr>
          <w:ilvl w:val="0"/>
          <w:numId w:val="51"/>
        </w:numPr>
        <w:spacing w:line="260" w:lineRule="exact"/>
        <w:rPr>
          <w:rFonts w:eastAsiaTheme="minorEastAsia"/>
          <w:b/>
          <w:i/>
          <w:szCs w:val="20"/>
        </w:rPr>
      </w:pPr>
    </w:p>
    <w:p w14:paraId="5384F33F" w14:textId="0AA47826" w:rsidR="000E11CD" w:rsidRPr="00262C12" w:rsidRDefault="000E11CD" w:rsidP="00D612F5">
      <w:pPr>
        <w:pStyle w:val="a0"/>
        <w:numPr>
          <w:ilvl w:val="0"/>
          <w:numId w:val="37"/>
        </w:numPr>
        <w:spacing w:line="260" w:lineRule="exact"/>
        <w:rPr>
          <w:rFonts w:eastAsiaTheme="minorEastAsia"/>
          <w:b/>
          <w:i/>
          <w:szCs w:val="20"/>
        </w:rPr>
      </w:pPr>
      <w:r>
        <w:rPr>
          <w:rFonts w:eastAsiaTheme="minorEastAsia"/>
          <w:b/>
          <w:i/>
          <w:szCs w:val="20"/>
        </w:rPr>
        <w:t>I</w:t>
      </w:r>
      <w:r w:rsidRPr="00184CAC">
        <w:rPr>
          <w:rFonts w:eastAsiaTheme="minorEastAsia"/>
          <w:b/>
          <w:i/>
          <w:szCs w:val="20"/>
        </w:rPr>
        <w:t xml:space="preserve">mplementation-based solution </w:t>
      </w:r>
      <w:r>
        <w:rPr>
          <w:rFonts w:eastAsiaTheme="minorEastAsia"/>
          <w:b/>
          <w:i/>
          <w:szCs w:val="20"/>
        </w:rPr>
        <w:t>should be considered to solve NLOS problems.</w:t>
      </w:r>
    </w:p>
    <w:p w14:paraId="296EC70A" w14:textId="77777777" w:rsidR="00262C12" w:rsidRDefault="00262C12" w:rsidP="00262C12">
      <w:pPr>
        <w:pStyle w:val="a0"/>
        <w:numPr>
          <w:ilvl w:val="0"/>
          <w:numId w:val="51"/>
        </w:numPr>
        <w:spacing w:line="260" w:lineRule="exact"/>
        <w:rPr>
          <w:rFonts w:eastAsiaTheme="minorEastAsia"/>
          <w:b/>
          <w:i/>
          <w:szCs w:val="20"/>
        </w:rPr>
      </w:pPr>
    </w:p>
    <w:p w14:paraId="6C0D1C35" w14:textId="78397999" w:rsidR="00262C12" w:rsidRPr="00262C12" w:rsidRDefault="00680FD1" w:rsidP="00D612F5">
      <w:pPr>
        <w:pStyle w:val="a0"/>
        <w:numPr>
          <w:ilvl w:val="0"/>
          <w:numId w:val="37"/>
        </w:numPr>
        <w:spacing w:line="260" w:lineRule="exact"/>
        <w:rPr>
          <w:rFonts w:eastAsiaTheme="minorEastAsia"/>
          <w:b/>
          <w:i/>
          <w:szCs w:val="20"/>
        </w:rPr>
      </w:pPr>
      <w:r w:rsidRPr="00D4130F">
        <w:rPr>
          <w:rFonts w:eastAsiaTheme="minorEastAsia"/>
          <w:b/>
          <w:i/>
          <w:szCs w:val="20"/>
        </w:rPr>
        <w:t xml:space="preserve">The potential impact of LOS/NLOS identification on UE selecting PRS resources/paths to report should be </w:t>
      </w:r>
      <w:r>
        <w:rPr>
          <w:rFonts w:eastAsiaTheme="minorEastAsia"/>
          <w:b/>
          <w:i/>
          <w:szCs w:val="20"/>
        </w:rPr>
        <w:t>clarified</w:t>
      </w:r>
      <w:r w:rsidR="00262C12" w:rsidRPr="003D29B9">
        <w:rPr>
          <w:rFonts w:eastAsiaTheme="minorEastAsia"/>
          <w:b/>
          <w:i/>
          <w:szCs w:val="20"/>
        </w:rPr>
        <w:t>.</w:t>
      </w:r>
    </w:p>
    <w:p w14:paraId="4851B391" w14:textId="77777777" w:rsidR="00262C12" w:rsidRDefault="00262C12" w:rsidP="00262C12">
      <w:pPr>
        <w:pStyle w:val="a0"/>
        <w:numPr>
          <w:ilvl w:val="0"/>
          <w:numId w:val="51"/>
        </w:numPr>
        <w:spacing w:line="260" w:lineRule="exact"/>
        <w:rPr>
          <w:rFonts w:eastAsiaTheme="minorEastAsia"/>
          <w:b/>
          <w:i/>
          <w:szCs w:val="20"/>
        </w:rPr>
      </w:pPr>
    </w:p>
    <w:p w14:paraId="1E8275C8" w14:textId="20483C06" w:rsidR="00262C12" w:rsidRPr="00262C12" w:rsidRDefault="00262C12" w:rsidP="00D612F5">
      <w:pPr>
        <w:pStyle w:val="a0"/>
        <w:numPr>
          <w:ilvl w:val="0"/>
          <w:numId w:val="37"/>
        </w:numPr>
        <w:spacing w:line="260" w:lineRule="exact"/>
        <w:rPr>
          <w:rFonts w:eastAsiaTheme="minorEastAsia"/>
          <w:b/>
          <w:i/>
          <w:szCs w:val="20"/>
        </w:rPr>
      </w:pPr>
      <w:r>
        <w:rPr>
          <w:rFonts w:eastAsiaTheme="minorEastAsia"/>
          <w:b/>
          <w:i/>
          <w:szCs w:val="20"/>
        </w:rPr>
        <w:t xml:space="preserve">Before discussing detailed </w:t>
      </w:r>
      <w:r w:rsidRPr="004C7431">
        <w:rPr>
          <w:rFonts w:eastAsiaTheme="minorEastAsia"/>
          <w:b/>
          <w:i/>
          <w:szCs w:val="20"/>
        </w:rPr>
        <w:t>enhancements of information reporting for supporting multipath/NLOS mitigation,</w:t>
      </w:r>
      <w:r>
        <w:rPr>
          <w:rFonts w:eastAsiaTheme="minorEastAsia"/>
          <w:b/>
          <w:i/>
          <w:szCs w:val="20"/>
        </w:rPr>
        <w:t xml:space="preserve"> the </w:t>
      </w:r>
      <w:r w:rsidRPr="004C7431">
        <w:rPr>
          <w:rFonts w:eastAsiaTheme="minorEastAsia"/>
          <w:b/>
          <w:i/>
          <w:szCs w:val="20"/>
        </w:rPr>
        <w:t>method of LOS identification and the LOS identification error should be</w:t>
      </w:r>
      <w:r>
        <w:rPr>
          <w:rFonts w:eastAsiaTheme="minorEastAsia"/>
          <w:b/>
          <w:i/>
          <w:szCs w:val="20"/>
        </w:rPr>
        <w:t xml:space="preserve"> studied.</w:t>
      </w:r>
    </w:p>
    <w:p w14:paraId="702CCB3A" w14:textId="77777777" w:rsidR="00262C12" w:rsidRDefault="00262C12" w:rsidP="00262C12">
      <w:pPr>
        <w:pStyle w:val="a0"/>
        <w:numPr>
          <w:ilvl w:val="0"/>
          <w:numId w:val="51"/>
        </w:numPr>
        <w:spacing w:line="260" w:lineRule="exact"/>
        <w:rPr>
          <w:rFonts w:eastAsiaTheme="minorEastAsia"/>
          <w:b/>
          <w:i/>
          <w:szCs w:val="20"/>
        </w:rPr>
      </w:pPr>
    </w:p>
    <w:p w14:paraId="294B0C89" w14:textId="69D02EE1" w:rsidR="00262C12" w:rsidRPr="00262C12" w:rsidRDefault="00680FD1" w:rsidP="00D612F5">
      <w:pPr>
        <w:pStyle w:val="a0"/>
        <w:numPr>
          <w:ilvl w:val="0"/>
          <w:numId w:val="37"/>
        </w:numPr>
        <w:spacing w:line="260" w:lineRule="exact"/>
        <w:rPr>
          <w:rFonts w:eastAsiaTheme="minorEastAsia"/>
          <w:b/>
          <w:i/>
          <w:szCs w:val="20"/>
        </w:rPr>
      </w:pPr>
      <w:r>
        <w:rPr>
          <w:rFonts w:eastAsiaTheme="minorEastAsia"/>
          <w:b/>
          <w:i/>
          <w:szCs w:val="20"/>
        </w:rPr>
        <w:t>T</w:t>
      </w:r>
      <w:r w:rsidRPr="0002628F">
        <w:rPr>
          <w:rFonts w:eastAsiaTheme="minorEastAsia"/>
          <w:b/>
          <w:i/>
          <w:szCs w:val="20"/>
        </w:rPr>
        <w:t>he intention and benefit</w:t>
      </w:r>
      <w:r>
        <w:rPr>
          <w:rFonts w:eastAsiaTheme="minorEastAsia"/>
          <w:b/>
          <w:i/>
          <w:szCs w:val="20"/>
        </w:rPr>
        <w:t xml:space="preserve"> of </w:t>
      </w:r>
      <w:r w:rsidRPr="0002628F">
        <w:rPr>
          <w:rFonts w:eastAsiaTheme="minorEastAsia"/>
          <w:b/>
          <w:i/>
          <w:szCs w:val="20"/>
        </w:rPr>
        <w:t xml:space="preserve">information to </w:t>
      </w:r>
      <w:r>
        <w:rPr>
          <w:rFonts w:eastAsiaTheme="minorEastAsia"/>
          <w:b/>
          <w:i/>
          <w:szCs w:val="20"/>
        </w:rPr>
        <w:t xml:space="preserve">be </w:t>
      </w:r>
      <w:r w:rsidRPr="0002628F">
        <w:rPr>
          <w:rFonts w:eastAsiaTheme="minorEastAsia"/>
          <w:b/>
          <w:i/>
          <w:szCs w:val="20"/>
        </w:rPr>
        <w:t>report</w:t>
      </w:r>
      <w:r>
        <w:rPr>
          <w:rFonts w:eastAsiaTheme="minorEastAsia"/>
          <w:b/>
          <w:i/>
          <w:szCs w:val="20"/>
        </w:rPr>
        <w:t>ed</w:t>
      </w:r>
      <w:r w:rsidRPr="0002628F">
        <w:rPr>
          <w:rFonts w:eastAsiaTheme="minorEastAsia"/>
          <w:b/>
          <w:i/>
          <w:szCs w:val="20"/>
        </w:rPr>
        <w:t xml:space="preserve"> for multipath/NLOS mitigation</w:t>
      </w:r>
      <w:r>
        <w:rPr>
          <w:rFonts w:eastAsiaTheme="minorEastAsia"/>
          <w:b/>
          <w:i/>
          <w:szCs w:val="20"/>
        </w:rPr>
        <w:t xml:space="preserve"> should be further clarified since </w:t>
      </w:r>
      <w:r w:rsidRPr="003E2AB1">
        <w:rPr>
          <w:rFonts w:eastAsiaTheme="minorEastAsia"/>
          <w:b/>
          <w:i/>
          <w:szCs w:val="20"/>
        </w:rPr>
        <w:t xml:space="preserve">the correct rate of LOS detection is </w:t>
      </w:r>
      <w:r>
        <w:rPr>
          <w:rFonts w:eastAsiaTheme="minorEastAsia"/>
          <w:b/>
          <w:i/>
          <w:szCs w:val="20"/>
        </w:rPr>
        <w:t>different with</w:t>
      </w:r>
      <w:r w:rsidRPr="003E2AB1">
        <w:rPr>
          <w:rFonts w:eastAsiaTheme="minorEastAsia"/>
          <w:b/>
          <w:i/>
          <w:szCs w:val="20"/>
        </w:rPr>
        <w:t xml:space="preserve"> </w:t>
      </w:r>
      <w:r>
        <w:rPr>
          <w:rFonts w:eastAsiaTheme="minorEastAsia"/>
          <w:b/>
          <w:i/>
          <w:szCs w:val="20"/>
        </w:rPr>
        <w:t xml:space="preserve">different </w:t>
      </w:r>
      <w:r w:rsidRPr="003E2AB1">
        <w:rPr>
          <w:rFonts w:eastAsiaTheme="minorEastAsia"/>
          <w:b/>
          <w:i/>
          <w:szCs w:val="20"/>
        </w:rPr>
        <w:t>scenario</w:t>
      </w:r>
      <w:r>
        <w:rPr>
          <w:rFonts w:eastAsiaTheme="minorEastAsia"/>
          <w:b/>
          <w:i/>
          <w:szCs w:val="20"/>
        </w:rPr>
        <w:t>s</w:t>
      </w:r>
      <w:r w:rsidRPr="003E2AB1">
        <w:rPr>
          <w:rFonts w:eastAsiaTheme="minorEastAsia"/>
          <w:b/>
          <w:i/>
          <w:szCs w:val="20"/>
        </w:rPr>
        <w:t xml:space="preserve"> and </w:t>
      </w:r>
      <w:r>
        <w:rPr>
          <w:rFonts w:eastAsiaTheme="minorEastAsia"/>
          <w:b/>
          <w:i/>
          <w:szCs w:val="20"/>
        </w:rPr>
        <w:t xml:space="preserve">different </w:t>
      </w:r>
      <w:r w:rsidRPr="003E2AB1">
        <w:rPr>
          <w:rFonts w:eastAsiaTheme="minorEastAsia"/>
          <w:b/>
          <w:i/>
          <w:szCs w:val="20"/>
        </w:rPr>
        <w:t>LOS identification methods</w:t>
      </w:r>
      <w:r w:rsidR="00262C12">
        <w:rPr>
          <w:rFonts w:eastAsiaTheme="minorEastAsia"/>
          <w:b/>
          <w:i/>
          <w:szCs w:val="20"/>
        </w:rPr>
        <w:t>.</w:t>
      </w:r>
    </w:p>
    <w:p w14:paraId="52F816D4" w14:textId="77777777" w:rsidR="00262C12" w:rsidRDefault="00262C12" w:rsidP="00262C12">
      <w:pPr>
        <w:pStyle w:val="a0"/>
        <w:numPr>
          <w:ilvl w:val="0"/>
          <w:numId w:val="51"/>
        </w:numPr>
        <w:spacing w:line="260" w:lineRule="exact"/>
        <w:rPr>
          <w:rFonts w:eastAsiaTheme="minorEastAsia"/>
          <w:b/>
          <w:i/>
          <w:szCs w:val="20"/>
        </w:rPr>
      </w:pPr>
    </w:p>
    <w:p w14:paraId="68A6CD20" w14:textId="2977540E" w:rsidR="00262C12" w:rsidRPr="00262C12" w:rsidRDefault="00262C12" w:rsidP="00D612F5">
      <w:pPr>
        <w:pStyle w:val="a0"/>
        <w:numPr>
          <w:ilvl w:val="0"/>
          <w:numId w:val="37"/>
        </w:numPr>
        <w:spacing w:line="260" w:lineRule="exact"/>
        <w:rPr>
          <w:rFonts w:eastAsiaTheme="minorEastAsia"/>
          <w:b/>
          <w:i/>
          <w:szCs w:val="20"/>
        </w:rPr>
      </w:pPr>
      <w:r>
        <w:rPr>
          <w:rFonts w:eastAsiaTheme="minorEastAsia"/>
          <w:b/>
          <w:i/>
          <w:szCs w:val="20"/>
        </w:rPr>
        <w:t>W</w:t>
      </w:r>
      <w:r w:rsidRPr="00B93EF0">
        <w:rPr>
          <w:rFonts w:eastAsiaTheme="minorEastAsia"/>
          <w:b/>
          <w:i/>
          <w:szCs w:val="20"/>
        </w:rPr>
        <w:t>hether different LOS identification method should be applied to different positioning method</w:t>
      </w:r>
      <w:r>
        <w:rPr>
          <w:rFonts w:eastAsiaTheme="minorEastAsia"/>
          <w:b/>
          <w:i/>
          <w:szCs w:val="20"/>
        </w:rPr>
        <w:t xml:space="preserve"> should be confirmed.</w:t>
      </w:r>
    </w:p>
    <w:p w14:paraId="74CF41A9" w14:textId="77777777" w:rsidR="00305F56" w:rsidRPr="000D669B" w:rsidRDefault="00A045D1" w:rsidP="001736AF">
      <w:pPr>
        <w:pStyle w:val="1"/>
        <w:numPr>
          <w:ilvl w:val="0"/>
          <w:numId w:val="0"/>
        </w:numPr>
        <w:rPr>
          <w:b/>
          <w:bCs/>
        </w:rPr>
      </w:pPr>
      <w:r w:rsidRPr="000D669B">
        <w:lastRenderedPageBreak/>
        <w:t>References</w:t>
      </w:r>
    </w:p>
    <w:p w14:paraId="72194958" w14:textId="77777777" w:rsidR="00D4130F" w:rsidRDefault="00D4130F" w:rsidP="00D4130F">
      <w:pPr>
        <w:pStyle w:val="a0"/>
        <w:numPr>
          <w:ilvl w:val="0"/>
          <w:numId w:val="6"/>
        </w:numPr>
        <w:spacing w:after="0"/>
        <w:rPr>
          <w:szCs w:val="20"/>
        </w:rPr>
      </w:pPr>
      <w:bookmarkStart w:id="11" w:name="_Ref28426495"/>
      <w:bookmarkStart w:id="12" w:name="_Ref28372800"/>
      <w:bookmarkEnd w:id="0"/>
      <w:bookmarkEnd w:id="1"/>
      <w:r w:rsidRPr="00631DF6">
        <w:rPr>
          <w:rFonts w:eastAsiaTheme="minorEastAsia"/>
          <w:szCs w:val="20"/>
        </w:rPr>
        <w:t xml:space="preserve">3GPP </w:t>
      </w:r>
      <w:r w:rsidRPr="008A2848">
        <w:rPr>
          <w:szCs w:val="20"/>
        </w:rPr>
        <w:t>RP-210903</w:t>
      </w:r>
      <w:r w:rsidRPr="00675615">
        <w:rPr>
          <w:szCs w:val="20"/>
        </w:rPr>
        <w:t>, “Revised WID on NR Positioning Enhancements”, Electronic Meeting, March 16 - 26, 202</w:t>
      </w:r>
      <w:r>
        <w:rPr>
          <w:szCs w:val="20"/>
        </w:rPr>
        <w:t>1</w:t>
      </w:r>
    </w:p>
    <w:p w14:paraId="4F1F9E51" w14:textId="6C5EF879" w:rsidR="00D4130F" w:rsidRDefault="00D4130F" w:rsidP="00D4130F">
      <w:pPr>
        <w:pStyle w:val="a0"/>
        <w:numPr>
          <w:ilvl w:val="0"/>
          <w:numId w:val="6"/>
        </w:numPr>
        <w:spacing w:after="0"/>
        <w:rPr>
          <w:szCs w:val="20"/>
        </w:rPr>
      </w:pPr>
      <w:r w:rsidRPr="00EF25C4">
        <w:rPr>
          <w:szCs w:val="20"/>
        </w:rPr>
        <w:t>Chairman’s notes for 3GPP TSG RAN WG1 Meeting 10</w:t>
      </w:r>
      <w:r>
        <w:rPr>
          <w:szCs w:val="20"/>
        </w:rPr>
        <w:t>3</w:t>
      </w:r>
      <w:r w:rsidRPr="00EF25C4">
        <w:rPr>
          <w:szCs w:val="20"/>
        </w:rPr>
        <w:t xml:space="preserve">, e-Meeting, </w:t>
      </w:r>
      <w:r w:rsidRPr="00D61EF8">
        <w:rPr>
          <w:szCs w:val="20"/>
        </w:rPr>
        <w:t>October 26th – November 13th, 2020</w:t>
      </w:r>
    </w:p>
    <w:bookmarkEnd w:id="11"/>
    <w:bookmarkEnd w:id="12"/>
    <w:p w14:paraId="74FB34EF" w14:textId="77777777" w:rsidR="00FF11C4" w:rsidRPr="00680FD1" w:rsidRDefault="00FF11C4" w:rsidP="00680FD1">
      <w:pPr>
        <w:pStyle w:val="a0"/>
        <w:tabs>
          <w:tab w:val="left" w:pos="420"/>
        </w:tabs>
        <w:spacing w:after="0"/>
        <w:ind w:left="420"/>
        <w:rPr>
          <w:szCs w:val="20"/>
        </w:rPr>
      </w:pPr>
    </w:p>
    <w:sectPr w:rsidR="00FF11C4" w:rsidRPr="00680FD1" w:rsidSect="00305F56">
      <w:head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40B5" w14:textId="77777777" w:rsidR="00CC084E" w:rsidRDefault="00CC084E" w:rsidP="00305F56">
      <w:r>
        <w:separator/>
      </w:r>
    </w:p>
  </w:endnote>
  <w:endnote w:type="continuationSeparator" w:id="0">
    <w:p w14:paraId="1790A5F3" w14:textId="77777777" w:rsidR="00CC084E" w:rsidRDefault="00CC084E" w:rsidP="00305F56">
      <w:r>
        <w:continuationSeparator/>
      </w:r>
    </w:p>
  </w:endnote>
  <w:endnote w:type="continuationNotice" w:id="1">
    <w:p w14:paraId="2B83D5DB" w14:textId="77777777" w:rsidR="00CC084E" w:rsidRDefault="00CC0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B9FD" w14:textId="77777777" w:rsidR="00CC084E" w:rsidRDefault="00CC084E" w:rsidP="00305F56">
      <w:r>
        <w:separator/>
      </w:r>
    </w:p>
  </w:footnote>
  <w:footnote w:type="continuationSeparator" w:id="0">
    <w:p w14:paraId="76500364" w14:textId="77777777" w:rsidR="00CC084E" w:rsidRDefault="00CC084E" w:rsidP="00305F56">
      <w:r>
        <w:continuationSeparator/>
      </w:r>
    </w:p>
  </w:footnote>
  <w:footnote w:type="continuationNotice" w:id="1">
    <w:p w14:paraId="4FBA3A5B" w14:textId="77777777" w:rsidR="00CC084E" w:rsidRDefault="00CC0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C25F" w14:textId="77777777" w:rsidR="0021515D" w:rsidRDefault="0021515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6E05"/>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D22F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874E95"/>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F44BA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8873BA9"/>
    <w:multiLevelType w:val="hybridMultilevel"/>
    <w:tmpl w:val="8B467E0E"/>
    <w:lvl w:ilvl="0" w:tplc="71C2B7EC">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abstractNum w:abstractNumId="9" w15:restartNumberingAfterBreak="0">
    <w:nsid w:val="18F348B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9993FE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1AEE5C03"/>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1D9F186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1EDE5D90"/>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74CC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2E8B582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FC553A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33F87ECC"/>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3829479B"/>
    <w:multiLevelType w:val="hybridMultilevel"/>
    <w:tmpl w:val="D4E4A4E8"/>
    <w:lvl w:ilvl="0" w:tplc="6B04F7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D21FE8"/>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EDB17ED"/>
    <w:multiLevelType w:val="hybridMultilevel"/>
    <w:tmpl w:val="4CDAB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7294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2A33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941239"/>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4CEE17A6"/>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8" w15:restartNumberingAfterBreak="0">
    <w:nsid w:val="4D091B85"/>
    <w:multiLevelType w:val="hybridMultilevel"/>
    <w:tmpl w:val="BF1E69D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E1008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B005806"/>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5B6E59D0"/>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5052E4"/>
    <w:multiLevelType w:val="multilevel"/>
    <w:tmpl w:val="994C5CEA"/>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16477FD"/>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65D7310D"/>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65DD1B6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66C8586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3" w15:restartNumberingAfterBreak="0">
    <w:nsid w:val="68461A1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698B3B51"/>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5" w15:restartNumberingAfterBreak="0">
    <w:nsid w:val="72B00FD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80F379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6"/>
  </w:num>
  <w:num w:numId="2">
    <w:abstractNumId w:val="23"/>
  </w:num>
  <w:num w:numId="3">
    <w:abstractNumId w:val="31"/>
  </w:num>
  <w:num w:numId="4">
    <w:abstractNumId w:val="3"/>
  </w:num>
  <w:num w:numId="5">
    <w:abstractNumId w:val="37"/>
  </w:num>
  <w:num w:numId="6">
    <w:abstractNumId w:val="51"/>
  </w:num>
  <w:num w:numId="7">
    <w:abstractNumId w:val="25"/>
  </w:num>
  <w:num w:numId="8">
    <w:abstractNumId w:val="47"/>
  </w:num>
  <w:num w:numId="9">
    <w:abstractNumId w:val="32"/>
  </w:num>
  <w:num w:numId="10">
    <w:abstractNumId w:val="35"/>
  </w:num>
  <w:num w:numId="11">
    <w:abstractNumId w:val="36"/>
  </w:num>
  <w:num w:numId="12">
    <w:abstractNumId w:val="1"/>
  </w:num>
  <w:num w:numId="13">
    <w:abstractNumId w:val="48"/>
  </w:num>
  <w:num w:numId="14">
    <w:abstractNumId w:val="22"/>
  </w:num>
  <w:num w:numId="15">
    <w:abstractNumId w:val="4"/>
  </w:num>
  <w:num w:numId="16">
    <w:abstractNumId w:val="20"/>
  </w:num>
  <w:num w:numId="17">
    <w:abstractNumId w:val="40"/>
  </w:num>
  <w:num w:numId="18">
    <w:abstractNumId w:val="17"/>
  </w:num>
  <w:num w:numId="19">
    <w:abstractNumId w:val="41"/>
  </w:num>
  <w:num w:numId="20">
    <w:abstractNumId w:val="2"/>
  </w:num>
  <w:num w:numId="21">
    <w:abstractNumId w:val="8"/>
  </w:num>
  <w:num w:numId="22">
    <w:abstractNumId w:val="24"/>
  </w:num>
  <w:num w:numId="23">
    <w:abstractNumId w:val="11"/>
  </w:num>
  <w:num w:numId="24">
    <w:abstractNumId w:val="12"/>
  </w:num>
  <w:num w:numId="25">
    <w:abstractNumId w:val="9"/>
  </w:num>
  <w:num w:numId="26">
    <w:abstractNumId w:val="50"/>
  </w:num>
  <w:num w:numId="27">
    <w:abstractNumId w:val="14"/>
  </w:num>
  <w:num w:numId="28">
    <w:abstractNumId w:val="49"/>
  </w:num>
  <w:num w:numId="29">
    <w:abstractNumId w:val="30"/>
  </w:num>
  <w:num w:numId="30">
    <w:abstractNumId w:val="42"/>
  </w:num>
  <w:num w:numId="31">
    <w:abstractNumId w:val="18"/>
  </w:num>
  <w:num w:numId="32">
    <w:abstractNumId w:val="43"/>
  </w:num>
  <w:num w:numId="33">
    <w:abstractNumId w:val="10"/>
  </w:num>
  <w:num w:numId="34">
    <w:abstractNumId w:val="26"/>
  </w:num>
  <w:num w:numId="35">
    <w:abstractNumId w:val="34"/>
  </w:num>
  <w:num w:numId="36">
    <w:abstractNumId w:val="6"/>
  </w:num>
  <w:num w:numId="37">
    <w:abstractNumId w:val="38"/>
  </w:num>
  <w:num w:numId="38">
    <w:abstractNumId w:val="21"/>
  </w:num>
  <w:num w:numId="39">
    <w:abstractNumId w:val="39"/>
  </w:num>
  <w:num w:numId="40">
    <w:abstractNumId w:val="15"/>
  </w:num>
  <w:num w:numId="41">
    <w:abstractNumId w:val="5"/>
  </w:num>
  <w:num w:numId="42">
    <w:abstractNumId w:val="19"/>
  </w:num>
  <w:num w:numId="43">
    <w:abstractNumId w:val="44"/>
  </w:num>
  <w:num w:numId="44">
    <w:abstractNumId w:val="27"/>
  </w:num>
  <w:num w:numId="45">
    <w:abstractNumId w:val="13"/>
  </w:num>
  <w:num w:numId="46">
    <w:abstractNumId w:val="33"/>
  </w:num>
  <w:num w:numId="47">
    <w:abstractNumId w:val="7"/>
  </w:num>
  <w:num w:numId="48">
    <w:abstractNumId w:val="45"/>
  </w:num>
  <w:num w:numId="49">
    <w:abstractNumId w:val="29"/>
  </w:num>
  <w:num w:numId="50">
    <w:abstractNumId w:val="16"/>
  </w:num>
  <w:num w:numId="51">
    <w:abstractNumId w:val="0"/>
  </w:num>
  <w:num w:numId="5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qwUA4hPmbSwAAAA="/>
  </w:docVars>
  <w:rsids>
    <w:rsidRoot w:val="00B87FBC"/>
    <w:rsid w:val="0000069E"/>
    <w:rsid w:val="00000826"/>
    <w:rsid w:val="000012F9"/>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981"/>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28F"/>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0EC7"/>
    <w:rsid w:val="000412E1"/>
    <w:rsid w:val="000412FF"/>
    <w:rsid w:val="000415E6"/>
    <w:rsid w:val="000415EB"/>
    <w:rsid w:val="00041C1F"/>
    <w:rsid w:val="00041E6C"/>
    <w:rsid w:val="00041F00"/>
    <w:rsid w:val="00041FC2"/>
    <w:rsid w:val="00042176"/>
    <w:rsid w:val="000421F2"/>
    <w:rsid w:val="0004251F"/>
    <w:rsid w:val="0004269C"/>
    <w:rsid w:val="00042725"/>
    <w:rsid w:val="00042955"/>
    <w:rsid w:val="00042AB0"/>
    <w:rsid w:val="00042E22"/>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EE"/>
    <w:rsid w:val="00057BFD"/>
    <w:rsid w:val="00057C9D"/>
    <w:rsid w:val="00060074"/>
    <w:rsid w:val="00060C59"/>
    <w:rsid w:val="00060CE4"/>
    <w:rsid w:val="000613E6"/>
    <w:rsid w:val="00061608"/>
    <w:rsid w:val="00061C32"/>
    <w:rsid w:val="00061DF4"/>
    <w:rsid w:val="00062510"/>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8FD"/>
    <w:rsid w:val="000A7B2D"/>
    <w:rsid w:val="000A7C09"/>
    <w:rsid w:val="000A7FBE"/>
    <w:rsid w:val="000B012E"/>
    <w:rsid w:val="000B03CC"/>
    <w:rsid w:val="000B064C"/>
    <w:rsid w:val="000B06E4"/>
    <w:rsid w:val="000B0969"/>
    <w:rsid w:val="000B0D8D"/>
    <w:rsid w:val="000B10CF"/>
    <w:rsid w:val="000B1496"/>
    <w:rsid w:val="000B150F"/>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0AF"/>
    <w:rsid w:val="000C72C7"/>
    <w:rsid w:val="000C72FA"/>
    <w:rsid w:val="000C7A86"/>
    <w:rsid w:val="000C7EAC"/>
    <w:rsid w:val="000D0ABD"/>
    <w:rsid w:val="000D0B6B"/>
    <w:rsid w:val="000D0EA0"/>
    <w:rsid w:val="000D0F3C"/>
    <w:rsid w:val="000D1161"/>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62E"/>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1CD"/>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8D3"/>
    <w:rsid w:val="000E6FFC"/>
    <w:rsid w:val="000E7159"/>
    <w:rsid w:val="000E7278"/>
    <w:rsid w:val="000E7B7D"/>
    <w:rsid w:val="000E7D93"/>
    <w:rsid w:val="000E7E98"/>
    <w:rsid w:val="000E7F62"/>
    <w:rsid w:val="000F00ED"/>
    <w:rsid w:val="000F0ED3"/>
    <w:rsid w:val="000F1063"/>
    <w:rsid w:val="000F11F0"/>
    <w:rsid w:val="000F1445"/>
    <w:rsid w:val="000F15E1"/>
    <w:rsid w:val="000F1859"/>
    <w:rsid w:val="000F1F75"/>
    <w:rsid w:val="000F232E"/>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0D9"/>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419"/>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4EB9"/>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55B"/>
    <w:rsid w:val="001507FB"/>
    <w:rsid w:val="0015097A"/>
    <w:rsid w:val="0015103F"/>
    <w:rsid w:val="001511AD"/>
    <w:rsid w:val="00151583"/>
    <w:rsid w:val="0015172E"/>
    <w:rsid w:val="00151990"/>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4C5"/>
    <w:rsid w:val="00160A9A"/>
    <w:rsid w:val="00160AD0"/>
    <w:rsid w:val="00160AD9"/>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1AA"/>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3D06"/>
    <w:rsid w:val="001743B2"/>
    <w:rsid w:val="00174B05"/>
    <w:rsid w:val="00174E1C"/>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4CAC"/>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591"/>
    <w:rsid w:val="001A2734"/>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0B1"/>
    <w:rsid w:val="001D4355"/>
    <w:rsid w:val="001D44CC"/>
    <w:rsid w:val="001D4536"/>
    <w:rsid w:val="001D5A0E"/>
    <w:rsid w:val="001D5B07"/>
    <w:rsid w:val="001D5C94"/>
    <w:rsid w:val="001D625A"/>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F13"/>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838"/>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1F7D85"/>
    <w:rsid w:val="001F7F4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42D"/>
    <w:rsid w:val="002107DA"/>
    <w:rsid w:val="00210807"/>
    <w:rsid w:val="00210CD7"/>
    <w:rsid w:val="002112DA"/>
    <w:rsid w:val="0021211A"/>
    <w:rsid w:val="00212651"/>
    <w:rsid w:val="0021268F"/>
    <w:rsid w:val="00212788"/>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5D"/>
    <w:rsid w:val="002151C8"/>
    <w:rsid w:val="002157BD"/>
    <w:rsid w:val="00215939"/>
    <w:rsid w:val="00216096"/>
    <w:rsid w:val="0021612A"/>
    <w:rsid w:val="0021641A"/>
    <w:rsid w:val="00216577"/>
    <w:rsid w:val="0021696C"/>
    <w:rsid w:val="00217444"/>
    <w:rsid w:val="002176D8"/>
    <w:rsid w:val="002179B9"/>
    <w:rsid w:val="002179E1"/>
    <w:rsid w:val="00217AE5"/>
    <w:rsid w:val="002201E9"/>
    <w:rsid w:val="002203D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6AA"/>
    <w:rsid w:val="00230AC0"/>
    <w:rsid w:val="00230EF1"/>
    <w:rsid w:val="0023142D"/>
    <w:rsid w:val="0023166B"/>
    <w:rsid w:val="00231E3A"/>
    <w:rsid w:val="0023222B"/>
    <w:rsid w:val="0023247D"/>
    <w:rsid w:val="00232958"/>
    <w:rsid w:val="00232A60"/>
    <w:rsid w:val="00232EFF"/>
    <w:rsid w:val="0023324A"/>
    <w:rsid w:val="00233818"/>
    <w:rsid w:val="00233B00"/>
    <w:rsid w:val="00234038"/>
    <w:rsid w:val="002342DD"/>
    <w:rsid w:val="002344A0"/>
    <w:rsid w:val="00234701"/>
    <w:rsid w:val="00234974"/>
    <w:rsid w:val="00234B22"/>
    <w:rsid w:val="00234CAE"/>
    <w:rsid w:val="002352F4"/>
    <w:rsid w:val="00235544"/>
    <w:rsid w:val="00235763"/>
    <w:rsid w:val="00235D57"/>
    <w:rsid w:val="002361CA"/>
    <w:rsid w:val="00236A7F"/>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886"/>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327"/>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C12"/>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0A26"/>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DDF"/>
    <w:rsid w:val="00281F30"/>
    <w:rsid w:val="00281FAD"/>
    <w:rsid w:val="00282160"/>
    <w:rsid w:val="0028222B"/>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450"/>
    <w:rsid w:val="002858F8"/>
    <w:rsid w:val="00286748"/>
    <w:rsid w:val="00286779"/>
    <w:rsid w:val="00286B42"/>
    <w:rsid w:val="00286E45"/>
    <w:rsid w:val="00286FB0"/>
    <w:rsid w:val="002871E0"/>
    <w:rsid w:val="00287506"/>
    <w:rsid w:val="00287751"/>
    <w:rsid w:val="00287D2A"/>
    <w:rsid w:val="00287F0C"/>
    <w:rsid w:val="00290130"/>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7B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A6C"/>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BF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E0"/>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3A"/>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3DBB"/>
    <w:rsid w:val="003541DE"/>
    <w:rsid w:val="003543CC"/>
    <w:rsid w:val="0035498B"/>
    <w:rsid w:val="00355836"/>
    <w:rsid w:val="00355BC7"/>
    <w:rsid w:val="00355EDA"/>
    <w:rsid w:val="003562B6"/>
    <w:rsid w:val="0035652A"/>
    <w:rsid w:val="00356934"/>
    <w:rsid w:val="00356BB4"/>
    <w:rsid w:val="003573DF"/>
    <w:rsid w:val="00360048"/>
    <w:rsid w:val="003600E6"/>
    <w:rsid w:val="003605AC"/>
    <w:rsid w:val="00360649"/>
    <w:rsid w:val="00360E25"/>
    <w:rsid w:val="00360F55"/>
    <w:rsid w:val="00361138"/>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3D4"/>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6845"/>
    <w:rsid w:val="0037711F"/>
    <w:rsid w:val="003771A5"/>
    <w:rsid w:val="00377325"/>
    <w:rsid w:val="00377CDF"/>
    <w:rsid w:val="00380761"/>
    <w:rsid w:val="00381773"/>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AD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5CD8"/>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2F6"/>
    <w:rsid w:val="003C04DB"/>
    <w:rsid w:val="003C0545"/>
    <w:rsid w:val="003C07C3"/>
    <w:rsid w:val="003C0A02"/>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49"/>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CCE"/>
    <w:rsid w:val="003D1F9C"/>
    <w:rsid w:val="003D2244"/>
    <w:rsid w:val="003D2438"/>
    <w:rsid w:val="003D247B"/>
    <w:rsid w:val="003D272A"/>
    <w:rsid w:val="003D2926"/>
    <w:rsid w:val="003D2939"/>
    <w:rsid w:val="003D29B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1F45"/>
    <w:rsid w:val="003E20C7"/>
    <w:rsid w:val="003E20E4"/>
    <w:rsid w:val="003E2551"/>
    <w:rsid w:val="003E2AB1"/>
    <w:rsid w:val="003E2CA7"/>
    <w:rsid w:val="003E2E81"/>
    <w:rsid w:val="003E3016"/>
    <w:rsid w:val="003E334A"/>
    <w:rsid w:val="003E3ECE"/>
    <w:rsid w:val="003E3F99"/>
    <w:rsid w:val="003E41E1"/>
    <w:rsid w:val="003E4357"/>
    <w:rsid w:val="003E4514"/>
    <w:rsid w:val="003E45EB"/>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55D"/>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60F"/>
    <w:rsid w:val="00400732"/>
    <w:rsid w:val="00400744"/>
    <w:rsid w:val="00400C31"/>
    <w:rsid w:val="00400C5C"/>
    <w:rsid w:val="00401669"/>
    <w:rsid w:val="00401F38"/>
    <w:rsid w:val="004023E6"/>
    <w:rsid w:val="00402E8D"/>
    <w:rsid w:val="00403205"/>
    <w:rsid w:val="0040343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05C8"/>
    <w:rsid w:val="00410D5B"/>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524"/>
    <w:rsid w:val="00430899"/>
    <w:rsid w:val="00430AA9"/>
    <w:rsid w:val="00430C98"/>
    <w:rsid w:val="004310F4"/>
    <w:rsid w:val="0043110A"/>
    <w:rsid w:val="004313E7"/>
    <w:rsid w:val="004319DD"/>
    <w:rsid w:val="00431CAB"/>
    <w:rsid w:val="00431D36"/>
    <w:rsid w:val="00432AF5"/>
    <w:rsid w:val="00432C58"/>
    <w:rsid w:val="00432CDD"/>
    <w:rsid w:val="00433186"/>
    <w:rsid w:val="00433252"/>
    <w:rsid w:val="0043340B"/>
    <w:rsid w:val="00433479"/>
    <w:rsid w:val="00433753"/>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2A5"/>
    <w:rsid w:val="0044435E"/>
    <w:rsid w:val="00444467"/>
    <w:rsid w:val="00444530"/>
    <w:rsid w:val="00444904"/>
    <w:rsid w:val="00444F2C"/>
    <w:rsid w:val="004458B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D27"/>
    <w:rsid w:val="00455E86"/>
    <w:rsid w:val="004563D2"/>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3C"/>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738"/>
    <w:rsid w:val="004A0C4A"/>
    <w:rsid w:val="004A0FCF"/>
    <w:rsid w:val="004A1207"/>
    <w:rsid w:val="004A150D"/>
    <w:rsid w:val="004A1629"/>
    <w:rsid w:val="004A171D"/>
    <w:rsid w:val="004A2673"/>
    <w:rsid w:val="004A271B"/>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6ECA"/>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1ACC"/>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431"/>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1656"/>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A5"/>
    <w:rsid w:val="005117BC"/>
    <w:rsid w:val="00511E91"/>
    <w:rsid w:val="00511F6D"/>
    <w:rsid w:val="00512422"/>
    <w:rsid w:val="00512580"/>
    <w:rsid w:val="005135F6"/>
    <w:rsid w:val="0051398C"/>
    <w:rsid w:val="00513C97"/>
    <w:rsid w:val="00514065"/>
    <w:rsid w:val="005142C4"/>
    <w:rsid w:val="00514AA4"/>
    <w:rsid w:val="00515AE4"/>
    <w:rsid w:val="0051604C"/>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4853"/>
    <w:rsid w:val="0053546D"/>
    <w:rsid w:val="00535757"/>
    <w:rsid w:val="00535AC2"/>
    <w:rsid w:val="00536047"/>
    <w:rsid w:val="00536163"/>
    <w:rsid w:val="00536334"/>
    <w:rsid w:val="00536487"/>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5E4"/>
    <w:rsid w:val="0055594B"/>
    <w:rsid w:val="00555A42"/>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5F2A"/>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48E"/>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16B"/>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724"/>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61E"/>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E14"/>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841"/>
    <w:rsid w:val="00610BC5"/>
    <w:rsid w:val="00610C1F"/>
    <w:rsid w:val="00610D95"/>
    <w:rsid w:val="00610ECF"/>
    <w:rsid w:val="00610FCA"/>
    <w:rsid w:val="006112D0"/>
    <w:rsid w:val="00611350"/>
    <w:rsid w:val="00612287"/>
    <w:rsid w:val="006122D7"/>
    <w:rsid w:val="006123CD"/>
    <w:rsid w:val="0061240A"/>
    <w:rsid w:val="00612600"/>
    <w:rsid w:val="006126F4"/>
    <w:rsid w:val="00612DFF"/>
    <w:rsid w:val="00612E37"/>
    <w:rsid w:val="00613048"/>
    <w:rsid w:val="006130A9"/>
    <w:rsid w:val="0061335D"/>
    <w:rsid w:val="006135BF"/>
    <w:rsid w:val="006138DB"/>
    <w:rsid w:val="00613A69"/>
    <w:rsid w:val="00614076"/>
    <w:rsid w:val="00614D4E"/>
    <w:rsid w:val="00615020"/>
    <w:rsid w:val="0061537E"/>
    <w:rsid w:val="006157AC"/>
    <w:rsid w:val="006158A2"/>
    <w:rsid w:val="006158FC"/>
    <w:rsid w:val="00615B45"/>
    <w:rsid w:val="00615CF4"/>
    <w:rsid w:val="00615D37"/>
    <w:rsid w:val="00616022"/>
    <w:rsid w:val="006164B6"/>
    <w:rsid w:val="00616587"/>
    <w:rsid w:val="00616DF3"/>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4D1"/>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3C43"/>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0FD1"/>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2C3"/>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88D"/>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6EFA"/>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0CDF"/>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BB9"/>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04F"/>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77F"/>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79"/>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8F6"/>
    <w:rsid w:val="00755A06"/>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1F2"/>
    <w:rsid w:val="00764285"/>
    <w:rsid w:val="007645BB"/>
    <w:rsid w:val="007645E7"/>
    <w:rsid w:val="007646A3"/>
    <w:rsid w:val="00764831"/>
    <w:rsid w:val="00764B89"/>
    <w:rsid w:val="00764D35"/>
    <w:rsid w:val="00764EBD"/>
    <w:rsid w:val="00764F8F"/>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7CA"/>
    <w:rsid w:val="007818F8"/>
    <w:rsid w:val="00781D38"/>
    <w:rsid w:val="00781E9D"/>
    <w:rsid w:val="007822A2"/>
    <w:rsid w:val="007828DD"/>
    <w:rsid w:val="00782E4E"/>
    <w:rsid w:val="00783086"/>
    <w:rsid w:val="007835C0"/>
    <w:rsid w:val="0078368A"/>
    <w:rsid w:val="00783AC2"/>
    <w:rsid w:val="007842EC"/>
    <w:rsid w:val="00784394"/>
    <w:rsid w:val="00784463"/>
    <w:rsid w:val="007844ED"/>
    <w:rsid w:val="00784638"/>
    <w:rsid w:val="00784790"/>
    <w:rsid w:val="00784B69"/>
    <w:rsid w:val="00784D01"/>
    <w:rsid w:val="00784F78"/>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CF8"/>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5D7"/>
    <w:rsid w:val="007A4CA0"/>
    <w:rsid w:val="007A4F27"/>
    <w:rsid w:val="007A4F78"/>
    <w:rsid w:val="007A4FF6"/>
    <w:rsid w:val="007A5338"/>
    <w:rsid w:val="007A5341"/>
    <w:rsid w:val="007A57ED"/>
    <w:rsid w:val="007A58E5"/>
    <w:rsid w:val="007A5C2E"/>
    <w:rsid w:val="007A5C72"/>
    <w:rsid w:val="007A5CDB"/>
    <w:rsid w:val="007A5E6E"/>
    <w:rsid w:val="007A6EB1"/>
    <w:rsid w:val="007A703E"/>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EC8"/>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D7D9F"/>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4DB"/>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27FF6"/>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EC6"/>
    <w:rsid w:val="00835F5C"/>
    <w:rsid w:val="00836112"/>
    <w:rsid w:val="00836386"/>
    <w:rsid w:val="00836757"/>
    <w:rsid w:val="00837A6F"/>
    <w:rsid w:val="00840019"/>
    <w:rsid w:val="00840ACA"/>
    <w:rsid w:val="00840D6F"/>
    <w:rsid w:val="00841678"/>
    <w:rsid w:val="008416C7"/>
    <w:rsid w:val="00841AD3"/>
    <w:rsid w:val="00841DC6"/>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3EA1"/>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CF4"/>
    <w:rsid w:val="00872D1A"/>
    <w:rsid w:val="00872EC3"/>
    <w:rsid w:val="008731A7"/>
    <w:rsid w:val="00873CAB"/>
    <w:rsid w:val="008743DE"/>
    <w:rsid w:val="008746DE"/>
    <w:rsid w:val="008749FA"/>
    <w:rsid w:val="00874D7A"/>
    <w:rsid w:val="008751E6"/>
    <w:rsid w:val="00875817"/>
    <w:rsid w:val="00875B2E"/>
    <w:rsid w:val="00875BAB"/>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87EFE"/>
    <w:rsid w:val="00890069"/>
    <w:rsid w:val="00890253"/>
    <w:rsid w:val="008903DD"/>
    <w:rsid w:val="0089046F"/>
    <w:rsid w:val="00890AB0"/>
    <w:rsid w:val="00890CA9"/>
    <w:rsid w:val="00890F6B"/>
    <w:rsid w:val="008910E5"/>
    <w:rsid w:val="00891487"/>
    <w:rsid w:val="00891B06"/>
    <w:rsid w:val="008923BA"/>
    <w:rsid w:val="008927D2"/>
    <w:rsid w:val="008927D9"/>
    <w:rsid w:val="00892A1D"/>
    <w:rsid w:val="00892C3E"/>
    <w:rsid w:val="00892F75"/>
    <w:rsid w:val="008931E8"/>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361"/>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6F92"/>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63C"/>
    <w:rsid w:val="008E679F"/>
    <w:rsid w:val="008E6A1E"/>
    <w:rsid w:val="008E6CB7"/>
    <w:rsid w:val="008E722E"/>
    <w:rsid w:val="008E7653"/>
    <w:rsid w:val="008E793F"/>
    <w:rsid w:val="008E7DFA"/>
    <w:rsid w:val="008E7FB9"/>
    <w:rsid w:val="008F094B"/>
    <w:rsid w:val="008F09B5"/>
    <w:rsid w:val="008F0ABD"/>
    <w:rsid w:val="008F0CE8"/>
    <w:rsid w:val="008F11C6"/>
    <w:rsid w:val="008F13AF"/>
    <w:rsid w:val="008F1655"/>
    <w:rsid w:val="008F194A"/>
    <w:rsid w:val="008F1A87"/>
    <w:rsid w:val="008F1AB7"/>
    <w:rsid w:val="008F2584"/>
    <w:rsid w:val="008F2D05"/>
    <w:rsid w:val="008F2D6F"/>
    <w:rsid w:val="008F3218"/>
    <w:rsid w:val="008F33A9"/>
    <w:rsid w:val="008F3564"/>
    <w:rsid w:val="008F3651"/>
    <w:rsid w:val="008F397D"/>
    <w:rsid w:val="008F3EBC"/>
    <w:rsid w:val="008F4541"/>
    <w:rsid w:val="008F477F"/>
    <w:rsid w:val="008F5605"/>
    <w:rsid w:val="008F563E"/>
    <w:rsid w:val="008F591D"/>
    <w:rsid w:val="008F5938"/>
    <w:rsid w:val="008F59A4"/>
    <w:rsid w:val="008F5C23"/>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3AC"/>
    <w:rsid w:val="0090744B"/>
    <w:rsid w:val="0090749E"/>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67"/>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05F"/>
    <w:rsid w:val="0091760A"/>
    <w:rsid w:val="0091787D"/>
    <w:rsid w:val="009179B6"/>
    <w:rsid w:val="00917F6F"/>
    <w:rsid w:val="00920531"/>
    <w:rsid w:val="009208FA"/>
    <w:rsid w:val="00921BBC"/>
    <w:rsid w:val="00921E95"/>
    <w:rsid w:val="0092271F"/>
    <w:rsid w:val="009228DD"/>
    <w:rsid w:val="00922C52"/>
    <w:rsid w:val="00922DD0"/>
    <w:rsid w:val="009231C2"/>
    <w:rsid w:val="00923642"/>
    <w:rsid w:val="0092368A"/>
    <w:rsid w:val="0092560D"/>
    <w:rsid w:val="00925867"/>
    <w:rsid w:val="00925B43"/>
    <w:rsid w:val="00925DD5"/>
    <w:rsid w:val="009261A3"/>
    <w:rsid w:val="0092649C"/>
    <w:rsid w:val="00926AFB"/>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826"/>
    <w:rsid w:val="00937B32"/>
    <w:rsid w:val="00937C62"/>
    <w:rsid w:val="00940600"/>
    <w:rsid w:val="0094080B"/>
    <w:rsid w:val="009408FC"/>
    <w:rsid w:val="00940BD8"/>
    <w:rsid w:val="00940DB8"/>
    <w:rsid w:val="00941058"/>
    <w:rsid w:val="00941155"/>
    <w:rsid w:val="00941815"/>
    <w:rsid w:val="00941C32"/>
    <w:rsid w:val="00942265"/>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4DCE"/>
    <w:rsid w:val="00965BCA"/>
    <w:rsid w:val="00965E56"/>
    <w:rsid w:val="00965F20"/>
    <w:rsid w:val="00966232"/>
    <w:rsid w:val="009662B9"/>
    <w:rsid w:val="009664C7"/>
    <w:rsid w:val="009665E0"/>
    <w:rsid w:val="009667B6"/>
    <w:rsid w:val="009672E1"/>
    <w:rsid w:val="009672FF"/>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B8E"/>
    <w:rsid w:val="00976C71"/>
    <w:rsid w:val="00976F12"/>
    <w:rsid w:val="00977CA9"/>
    <w:rsid w:val="00977D86"/>
    <w:rsid w:val="009808BE"/>
    <w:rsid w:val="00980F74"/>
    <w:rsid w:val="00980FD5"/>
    <w:rsid w:val="009814BA"/>
    <w:rsid w:val="00981B3B"/>
    <w:rsid w:val="00981DF3"/>
    <w:rsid w:val="00982754"/>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DFD"/>
    <w:rsid w:val="00993E62"/>
    <w:rsid w:val="00994642"/>
    <w:rsid w:val="00994811"/>
    <w:rsid w:val="009959FA"/>
    <w:rsid w:val="009966DC"/>
    <w:rsid w:val="00996B03"/>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058"/>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798"/>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9A"/>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813"/>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4BE"/>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1078"/>
    <w:rsid w:val="00A1131E"/>
    <w:rsid w:val="00A11AA8"/>
    <w:rsid w:val="00A12539"/>
    <w:rsid w:val="00A12E3A"/>
    <w:rsid w:val="00A132CB"/>
    <w:rsid w:val="00A13360"/>
    <w:rsid w:val="00A13768"/>
    <w:rsid w:val="00A137F2"/>
    <w:rsid w:val="00A13AAD"/>
    <w:rsid w:val="00A13C36"/>
    <w:rsid w:val="00A13E05"/>
    <w:rsid w:val="00A13E69"/>
    <w:rsid w:val="00A1436B"/>
    <w:rsid w:val="00A144FC"/>
    <w:rsid w:val="00A14792"/>
    <w:rsid w:val="00A15910"/>
    <w:rsid w:val="00A17722"/>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A92"/>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84D"/>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717"/>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5CEB"/>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900"/>
    <w:rsid w:val="00A943E2"/>
    <w:rsid w:val="00A944A4"/>
    <w:rsid w:val="00A94797"/>
    <w:rsid w:val="00A94FDB"/>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250"/>
    <w:rsid w:val="00AA15A4"/>
    <w:rsid w:val="00AA178D"/>
    <w:rsid w:val="00AA19D0"/>
    <w:rsid w:val="00AA20D6"/>
    <w:rsid w:val="00AA21BC"/>
    <w:rsid w:val="00AA226E"/>
    <w:rsid w:val="00AA238E"/>
    <w:rsid w:val="00AA28D7"/>
    <w:rsid w:val="00AA2C70"/>
    <w:rsid w:val="00AA2E97"/>
    <w:rsid w:val="00AA347A"/>
    <w:rsid w:val="00AA3668"/>
    <w:rsid w:val="00AA3E0E"/>
    <w:rsid w:val="00AA4509"/>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5F12"/>
    <w:rsid w:val="00AB61F8"/>
    <w:rsid w:val="00AB6A6E"/>
    <w:rsid w:val="00AB6BFF"/>
    <w:rsid w:val="00AB710F"/>
    <w:rsid w:val="00AB76D9"/>
    <w:rsid w:val="00AB7956"/>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C7C9D"/>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D03"/>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0C66"/>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0C"/>
    <w:rsid w:val="00B07E7B"/>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07E"/>
    <w:rsid w:val="00B2013C"/>
    <w:rsid w:val="00B20859"/>
    <w:rsid w:val="00B208C2"/>
    <w:rsid w:val="00B2166B"/>
    <w:rsid w:val="00B2173A"/>
    <w:rsid w:val="00B21784"/>
    <w:rsid w:val="00B21996"/>
    <w:rsid w:val="00B21C2E"/>
    <w:rsid w:val="00B21F81"/>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3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EB8"/>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8C"/>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A3C"/>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294"/>
    <w:rsid w:val="00B93329"/>
    <w:rsid w:val="00B93401"/>
    <w:rsid w:val="00B934AC"/>
    <w:rsid w:val="00B93886"/>
    <w:rsid w:val="00B938E5"/>
    <w:rsid w:val="00B93D4F"/>
    <w:rsid w:val="00B93ED5"/>
    <w:rsid w:val="00B93EF0"/>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A7FDC"/>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18C"/>
    <w:rsid w:val="00BC3208"/>
    <w:rsid w:val="00BC328F"/>
    <w:rsid w:val="00BC35AF"/>
    <w:rsid w:val="00BC36F2"/>
    <w:rsid w:val="00BC3A2F"/>
    <w:rsid w:val="00BC3EA3"/>
    <w:rsid w:val="00BC48A7"/>
    <w:rsid w:val="00BC4E3E"/>
    <w:rsid w:val="00BC4E4A"/>
    <w:rsid w:val="00BC51A6"/>
    <w:rsid w:val="00BC57F9"/>
    <w:rsid w:val="00BC5FAB"/>
    <w:rsid w:val="00BC62B8"/>
    <w:rsid w:val="00BC6332"/>
    <w:rsid w:val="00BC6368"/>
    <w:rsid w:val="00BC6A24"/>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4D"/>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0FD"/>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F0B"/>
    <w:rsid w:val="00C100EC"/>
    <w:rsid w:val="00C108BC"/>
    <w:rsid w:val="00C109D2"/>
    <w:rsid w:val="00C11212"/>
    <w:rsid w:val="00C117BE"/>
    <w:rsid w:val="00C11FEF"/>
    <w:rsid w:val="00C122F6"/>
    <w:rsid w:val="00C126B6"/>
    <w:rsid w:val="00C1309B"/>
    <w:rsid w:val="00C13618"/>
    <w:rsid w:val="00C140A3"/>
    <w:rsid w:val="00C14714"/>
    <w:rsid w:val="00C14715"/>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49"/>
    <w:rsid w:val="00C22829"/>
    <w:rsid w:val="00C22D21"/>
    <w:rsid w:val="00C22E03"/>
    <w:rsid w:val="00C23518"/>
    <w:rsid w:val="00C23EE7"/>
    <w:rsid w:val="00C23FB9"/>
    <w:rsid w:val="00C244BE"/>
    <w:rsid w:val="00C244C9"/>
    <w:rsid w:val="00C24579"/>
    <w:rsid w:val="00C24667"/>
    <w:rsid w:val="00C247A1"/>
    <w:rsid w:val="00C24B2B"/>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D01"/>
    <w:rsid w:val="00C41F5E"/>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881"/>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B3"/>
    <w:rsid w:val="00C6469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8AF"/>
    <w:rsid w:val="00C83BEB"/>
    <w:rsid w:val="00C83E5E"/>
    <w:rsid w:val="00C84185"/>
    <w:rsid w:val="00C8546D"/>
    <w:rsid w:val="00C8552A"/>
    <w:rsid w:val="00C858C3"/>
    <w:rsid w:val="00C85A0C"/>
    <w:rsid w:val="00C85EC0"/>
    <w:rsid w:val="00C86840"/>
    <w:rsid w:val="00C86893"/>
    <w:rsid w:val="00C87457"/>
    <w:rsid w:val="00C87803"/>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34DF"/>
    <w:rsid w:val="00CA3919"/>
    <w:rsid w:val="00CA3D9C"/>
    <w:rsid w:val="00CA43C5"/>
    <w:rsid w:val="00CA43CA"/>
    <w:rsid w:val="00CA4883"/>
    <w:rsid w:val="00CA495A"/>
    <w:rsid w:val="00CA49A8"/>
    <w:rsid w:val="00CA4D2D"/>
    <w:rsid w:val="00CA4E1C"/>
    <w:rsid w:val="00CA4FC2"/>
    <w:rsid w:val="00CA51EE"/>
    <w:rsid w:val="00CA531A"/>
    <w:rsid w:val="00CA5414"/>
    <w:rsid w:val="00CA54D4"/>
    <w:rsid w:val="00CA5541"/>
    <w:rsid w:val="00CA752A"/>
    <w:rsid w:val="00CA769D"/>
    <w:rsid w:val="00CA782C"/>
    <w:rsid w:val="00CA7AD7"/>
    <w:rsid w:val="00CA7DE4"/>
    <w:rsid w:val="00CB0613"/>
    <w:rsid w:val="00CB071C"/>
    <w:rsid w:val="00CB0D67"/>
    <w:rsid w:val="00CB0E4E"/>
    <w:rsid w:val="00CB0F05"/>
    <w:rsid w:val="00CB1A3A"/>
    <w:rsid w:val="00CB21D8"/>
    <w:rsid w:val="00CB2377"/>
    <w:rsid w:val="00CB3278"/>
    <w:rsid w:val="00CB3401"/>
    <w:rsid w:val="00CB40DB"/>
    <w:rsid w:val="00CB418A"/>
    <w:rsid w:val="00CB41FF"/>
    <w:rsid w:val="00CB421F"/>
    <w:rsid w:val="00CB42D0"/>
    <w:rsid w:val="00CB46A3"/>
    <w:rsid w:val="00CB4861"/>
    <w:rsid w:val="00CB4BF3"/>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084E"/>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7B5"/>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4F58"/>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B32"/>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1E2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67A"/>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30F"/>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875"/>
    <w:rsid w:val="00D46BE2"/>
    <w:rsid w:val="00D47651"/>
    <w:rsid w:val="00D47C53"/>
    <w:rsid w:val="00D47D7E"/>
    <w:rsid w:val="00D5009A"/>
    <w:rsid w:val="00D500E0"/>
    <w:rsid w:val="00D5012A"/>
    <w:rsid w:val="00D5036E"/>
    <w:rsid w:val="00D50471"/>
    <w:rsid w:val="00D504C8"/>
    <w:rsid w:val="00D5053F"/>
    <w:rsid w:val="00D5086B"/>
    <w:rsid w:val="00D50DAE"/>
    <w:rsid w:val="00D50E9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1EF8"/>
    <w:rsid w:val="00D62209"/>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09B"/>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2934"/>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B7F"/>
    <w:rsid w:val="00D86D75"/>
    <w:rsid w:val="00D870DD"/>
    <w:rsid w:val="00D87782"/>
    <w:rsid w:val="00D87849"/>
    <w:rsid w:val="00D87B62"/>
    <w:rsid w:val="00D9010D"/>
    <w:rsid w:val="00D90136"/>
    <w:rsid w:val="00D90326"/>
    <w:rsid w:val="00D9103F"/>
    <w:rsid w:val="00D91821"/>
    <w:rsid w:val="00D91954"/>
    <w:rsid w:val="00D92288"/>
    <w:rsid w:val="00D924BB"/>
    <w:rsid w:val="00D927AC"/>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BBA"/>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377"/>
    <w:rsid w:val="00DC15DA"/>
    <w:rsid w:val="00DC1A47"/>
    <w:rsid w:val="00DC1CA7"/>
    <w:rsid w:val="00DC1F36"/>
    <w:rsid w:val="00DC28ED"/>
    <w:rsid w:val="00DC2AAB"/>
    <w:rsid w:val="00DC2F23"/>
    <w:rsid w:val="00DC310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3E6"/>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371"/>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510"/>
    <w:rsid w:val="00E00B95"/>
    <w:rsid w:val="00E00CEE"/>
    <w:rsid w:val="00E011FC"/>
    <w:rsid w:val="00E0151D"/>
    <w:rsid w:val="00E01DA3"/>
    <w:rsid w:val="00E01EFC"/>
    <w:rsid w:val="00E02574"/>
    <w:rsid w:val="00E02610"/>
    <w:rsid w:val="00E03334"/>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21C"/>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8F"/>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37FEC"/>
    <w:rsid w:val="00E400ED"/>
    <w:rsid w:val="00E409F0"/>
    <w:rsid w:val="00E40D38"/>
    <w:rsid w:val="00E40F27"/>
    <w:rsid w:val="00E4106B"/>
    <w:rsid w:val="00E417B2"/>
    <w:rsid w:val="00E4198B"/>
    <w:rsid w:val="00E41A01"/>
    <w:rsid w:val="00E41CE5"/>
    <w:rsid w:val="00E41D55"/>
    <w:rsid w:val="00E41E9D"/>
    <w:rsid w:val="00E41FB5"/>
    <w:rsid w:val="00E42406"/>
    <w:rsid w:val="00E42B34"/>
    <w:rsid w:val="00E42CF6"/>
    <w:rsid w:val="00E43048"/>
    <w:rsid w:val="00E434B9"/>
    <w:rsid w:val="00E434C1"/>
    <w:rsid w:val="00E43C8F"/>
    <w:rsid w:val="00E43D1D"/>
    <w:rsid w:val="00E44449"/>
    <w:rsid w:val="00E44615"/>
    <w:rsid w:val="00E44823"/>
    <w:rsid w:val="00E449DD"/>
    <w:rsid w:val="00E44B31"/>
    <w:rsid w:val="00E44BE4"/>
    <w:rsid w:val="00E44D53"/>
    <w:rsid w:val="00E45339"/>
    <w:rsid w:val="00E454BB"/>
    <w:rsid w:val="00E454D9"/>
    <w:rsid w:val="00E45919"/>
    <w:rsid w:val="00E4596B"/>
    <w:rsid w:val="00E45EB8"/>
    <w:rsid w:val="00E4609E"/>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38E"/>
    <w:rsid w:val="00E6446D"/>
    <w:rsid w:val="00E6462C"/>
    <w:rsid w:val="00E646DE"/>
    <w:rsid w:val="00E646E5"/>
    <w:rsid w:val="00E64968"/>
    <w:rsid w:val="00E64A81"/>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2B74"/>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0E75"/>
    <w:rsid w:val="00EA0F5D"/>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250"/>
    <w:rsid w:val="00EB644D"/>
    <w:rsid w:val="00EB6791"/>
    <w:rsid w:val="00EB6A76"/>
    <w:rsid w:val="00EB6EDA"/>
    <w:rsid w:val="00EB7275"/>
    <w:rsid w:val="00EB7626"/>
    <w:rsid w:val="00EB7A39"/>
    <w:rsid w:val="00EB7E63"/>
    <w:rsid w:val="00EB7E79"/>
    <w:rsid w:val="00EC04A4"/>
    <w:rsid w:val="00EC063C"/>
    <w:rsid w:val="00EC0E82"/>
    <w:rsid w:val="00EC0F10"/>
    <w:rsid w:val="00EC15E7"/>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BFE"/>
    <w:rsid w:val="00EE0D68"/>
    <w:rsid w:val="00EE0DD3"/>
    <w:rsid w:val="00EE0FF7"/>
    <w:rsid w:val="00EE10A4"/>
    <w:rsid w:val="00EE1177"/>
    <w:rsid w:val="00EE11AD"/>
    <w:rsid w:val="00EE1232"/>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F2"/>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6E5"/>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960"/>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27A58"/>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9E8"/>
    <w:rsid w:val="00F41C1F"/>
    <w:rsid w:val="00F4254B"/>
    <w:rsid w:val="00F42850"/>
    <w:rsid w:val="00F42C97"/>
    <w:rsid w:val="00F42E38"/>
    <w:rsid w:val="00F42FB5"/>
    <w:rsid w:val="00F4326C"/>
    <w:rsid w:val="00F4365A"/>
    <w:rsid w:val="00F43D22"/>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E7A"/>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1B"/>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5CB3"/>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1E3"/>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6F"/>
    <w:rsid w:val="00F86CA4"/>
    <w:rsid w:val="00F87011"/>
    <w:rsid w:val="00F87AD3"/>
    <w:rsid w:val="00F87EE7"/>
    <w:rsid w:val="00F90061"/>
    <w:rsid w:val="00F90188"/>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7C8"/>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380"/>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9B7"/>
    <w:rsid w:val="00FC7C4F"/>
    <w:rsid w:val="00FC7D0C"/>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4F58"/>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character" w:customStyle="1" w:styleId="13">
    <w:name w:val="列表段落 字符1"/>
    <w:uiPriority w:val="34"/>
    <w:qFormat/>
    <w:rsid w:val="00CE4F58"/>
    <w:rPr>
      <w:rFonts w:ascii="Times" w:hAnsi="Times"/>
      <w:szCs w:val="24"/>
      <w:lang w:val="en-GB"/>
    </w:rPr>
  </w:style>
  <w:style w:type="paragraph" w:styleId="HTML">
    <w:name w:val="HTML Preformatted"/>
    <w:basedOn w:val="a"/>
    <w:link w:val="HTML0"/>
    <w:uiPriority w:val="99"/>
    <w:semiHidden/>
    <w:unhideWhenUsed/>
    <w:rsid w:val="00536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1"/>
    <w:link w:val="HTML"/>
    <w:uiPriority w:val="99"/>
    <w:semiHidden/>
    <w:rsid w:val="00536487"/>
    <w:rPr>
      <w:rFonts w:ascii="宋体" w:eastAsia="宋体" w:hAnsi="宋体" w:cs="宋体"/>
      <w:sz w:val="24"/>
    </w:rPr>
  </w:style>
  <w:style w:type="character" w:customStyle="1" w:styleId="y2iqfc">
    <w:name w:val="y2iqfc"/>
    <w:basedOn w:val="a1"/>
    <w:rsid w:val="00536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80837453">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282853793">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88696960">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0312632">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81259385">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898856476">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479303172">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9753734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8525062">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196B3B7-D550-4460-A67B-E2F6DBDD2A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2332</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174</cp:revision>
  <cp:lastPrinted>2011-08-03T09:36:00Z</cp:lastPrinted>
  <dcterms:created xsi:type="dcterms:W3CDTF">2021-05-08T00:39:00Z</dcterms:created>
  <dcterms:modified xsi:type="dcterms:W3CDTF">2021-05-11T07:15:00Z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